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547A25" w:rsidRDefault="00CA0875" w:rsidP="00393791">
      <w:pPr>
        <w:ind w:firstLine="5529"/>
        <w:contextualSpacing/>
        <w:rPr>
          <w:sz w:val="28"/>
          <w:szCs w:val="16"/>
        </w:rPr>
      </w:pPr>
      <w:r w:rsidRPr="00547A25">
        <w:rPr>
          <w:sz w:val="28"/>
          <w:szCs w:val="16"/>
        </w:rPr>
        <w:t xml:space="preserve">Приложение </w:t>
      </w:r>
      <w:r w:rsidR="007B0071" w:rsidRPr="00547A25">
        <w:rPr>
          <w:sz w:val="28"/>
          <w:szCs w:val="16"/>
        </w:rPr>
        <w:t xml:space="preserve">№ </w:t>
      </w:r>
      <w:r w:rsidR="00826683" w:rsidRPr="00547A25">
        <w:rPr>
          <w:sz w:val="28"/>
          <w:szCs w:val="16"/>
        </w:rPr>
        <w:t>1</w:t>
      </w:r>
    </w:p>
    <w:p w:rsidR="007B0071" w:rsidRPr="00547A25" w:rsidRDefault="00CA0875" w:rsidP="00393791">
      <w:pPr>
        <w:ind w:left="5529"/>
        <w:contextualSpacing/>
        <w:rPr>
          <w:sz w:val="28"/>
          <w:szCs w:val="16"/>
        </w:rPr>
      </w:pPr>
      <w:r w:rsidRPr="00547A25">
        <w:rPr>
          <w:sz w:val="28"/>
          <w:szCs w:val="16"/>
        </w:rPr>
        <w:t xml:space="preserve">к </w:t>
      </w:r>
      <w:r w:rsidR="001A6549" w:rsidRPr="00547A25">
        <w:rPr>
          <w:sz w:val="28"/>
          <w:szCs w:val="16"/>
        </w:rPr>
        <w:t>приказу</w:t>
      </w:r>
      <w:r w:rsidRPr="00547A25">
        <w:rPr>
          <w:sz w:val="28"/>
          <w:szCs w:val="16"/>
        </w:rPr>
        <w:t xml:space="preserve"> </w:t>
      </w:r>
    </w:p>
    <w:p w:rsidR="00CA0875" w:rsidRPr="00547A25" w:rsidRDefault="001A6549" w:rsidP="00393791">
      <w:pPr>
        <w:ind w:left="5529"/>
        <w:contextualSpacing/>
        <w:rPr>
          <w:sz w:val="28"/>
          <w:szCs w:val="16"/>
        </w:rPr>
      </w:pPr>
      <w:r w:rsidRPr="00547A25">
        <w:rPr>
          <w:sz w:val="28"/>
          <w:szCs w:val="16"/>
        </w:rPr>
        <w:t>министерства строительства</w:t>
      </w:r>
    </w:p>
    <w:p w:rsidR="00CA0875" w:rsidRPr="00547A25" w:rsidRDefault="00CA0875" w:rsidP="00393791">
      <w:pPr>
        <w:ind w:firstLine="5529"/>
        <w:contextualSpacing/>
        <w:rPr>
          <w:sz w:val="28"/>
          <w:szCs w:val="16"/>
        </w:rPr>
      </w:pPr>
      <w:r w:rsidRPr="00547A25">
        <w:rPr>
          <w:sz w:val="28"/>
          <w:szCs w:val="16"/>
        </w:rPr>
        <w:t>Красноярского края</w:t>
      </w:r>
    </w:p>
    <w:p w:rsidR="00CA0875" w:rsidRPr="00547A25" w:rsidRDefault="00CA0875" w:rsidP="00393791">
      <w:pPr>
        <w:pStyle w:val="a3"/>
        <w:ind w:firstLine="5529"/>
        <w:contextualSpacing/>
        <w:jc w:val="left"/>
        <w:rPr>
          <w:sz w:val="28"/>
          <w:szCs w:val="16"/>
        </w:rPr>
      </w:pPr>
      <w:r w:rsidRPr="00547A25">
        <w:rPr>
          <w:sz w:val="28"/>
          <w:szCs w:val="16"/>
        </w:rPr>
        <w:t>от                       №</w:t>
      </w:r>
    </w:p>
    <w:p w:rsidR="007B0071" w:rsidRPr="00547A25" w:rsidRDefault="007B0071" w:rsidP="00393791">
      <w:pPr>
        <w:contextualSpacing/>
        <w:jc w:val="center"/>
        <w:rPr>
          <w:rFonts w:eastAsia="Arial"/>
          <w:b/>
          <w:sz w:val="28"/>
          <w:szCs w:val="28"/>
        </w:rPr>
      </w:pPr>
    </w:p>
    <w:p w:rsidR="004C14C4" w:rsidRPr="00547A25" w:rsidRDefault="004C14C4" w:rsidP="00393791">
      <w:pPr>
        <w:contextualSpacing/>
        <w:jc w:val="center"/>
        <w:rPr>
          <w:rFonts w:eastAsia="Arial"/>
          <w:b/>
          <w:sz w:val="28"/>
          <w:szCs w:val="28"/>
        </w:rPr>
      </w:pPr>
    </w:p>
    <w:p w:rsidR="0058053F" w:rsidRPr="00547A25" w:rsidRDefault="00547A25" w:rsidP="00393791">
      <w:pPr>
        <w:contextualSpacing/>
        <w:jc w:val="center"/>
        <w:rPr>
          <w:b/>
          <w:sz w:val="28"/>
          <w:szCs w:val="28"/>
        </w:rPr>
      </w:pPr>
      <w:r w:rsidRPr="00547A25">
        <w:rPr>
          <w:b/>
          <w:sz w:val="28"/>
          <w:szCs w:val="28"/>
        </w:rPr>
        <w:t xml:space="preserve">Документация по </w:t>
      </w:r>
      <w:r w:rsidR="00343B3C" w:rsidRPr="00343B3C">
        <w:rPr>
          <w:b/>
          <w:sz w:val="28"/>
          <w:szCs w:val="28"/>
        </w:rPr>
        <w:t>планировк</w:t>
      </w:r>
      <w:r w:rsidR="00343B3C">
        <w:rPr>
          <w:b/>
          <w:sz w:val="28"/>
          <w:szCs w:val="28"/>
        </w:rPr>
        <w:t>е</w:t>
      </w:r>
      <w:r w:rsidR="00343B3C" w:rsidRPr="00343B3C">
        <w:rPr>
          <w:b/>
          <w:sz w:val="28"/>
          <w:szCs w:val="28"/>
        </w:rPr>
        <w:t xml:space="preserve"> и межевания территории для размещения объекта регионального значения «Комплекс зданий КГАПОУ «Красноярский хореографический колледж» с инженерными сетями на территории Предмостной площади г. Красноярска»</w:t>
      </w:r>
    </w:p>
    <w:p w:rsidR="00547A25" w:rsidRPr="00547A25" w:rsidRDefault="00547A25" w:rsidP="00393791">
      <w:pPr>
        <w:contextualSpacing/>
        <w:jc w:val="center"/>
        <w:rPr>
          <w:rFonts w:eastAsia="Arial"/>
          <w:sz w:val="28"/>
          <w:szCs w:val="28"/>
        </w:rPr>
      </w:pPr>
    </w:p>
    <w:p w:rsidR="005941D6" w:rsidRPr="00547A25" w:rsidRDefault="00B45CFB" w:rsidP="00393791">
      <w:pPr>
        <w:contextualSpacing/>
        <w:jc w:val="center"/>
        <w:rPr>
          <w:rFonts w:eastAsia="Arial"/>
          <w:sz w:val="28"/>
          <w:szCs w:val="28"/>
        </w:rPr>
      </w:pPr>
      <w:r w:rsidRPr="00547A25">
        <w:rPr>
          <w:rFonts w:eastAsia="Arial"/>
          <w:sz w:val="28"/>
          <w:szCs w:val="28"/>
        </w:rPr>
        <w:t>Основная часть п</w:t>
      </w:r>
      <w:r w:rsidR="007B0071" w:rsidRPr="00547A25">
        <w:rPr>
          <w:rFonts w:eastAsia="Arial"/>
          <w:sz w:val="28"/>
          <w:szCs w:val="28"/>
        </w:rPr>
        <w:t>роект</w:t>
      </w:r>
      <w:r w:rsidRPr="00547A25">
        <w:rPr>
          <w:rFonts w:eastAsia="Arial"/>
          <w:sz w:val="28"/>
          <w:szCs w:val="28"/>
        </w:rPr>
        <w:t>а</w:t>
      </w:r>
      <w:r w:rsidR="007B0071" w:rsidRPr="00547A25">
        <w:rPr>
          <w:rFonts w:eastAsia="Arial"/>
          <w:sz w:val="28"/>
          <w:szCs w:val="28"/>
        </w:rPr>
        <w:t xml:space="preserve"> планировки территории</w:t>
      </w:r>
    </w:p>
    <w:p w:rsidR="007B0071" w:rsidRPr="00547A25" w:rsidRDefault="007B0071" w:rsidP="00393791">
      <w:pPr>
        <w:widowControl w:val="0"/>
        <w:contextualSpacing/>
        <w:jc w:val="both"/>
        <w:rPr>
          <w:rFonts w:eastAsia="Arial"/>
          <w:sz w:val="28"/>
          <w:szCs w:val="28"/>
        </w:rPr>
      </w:pPr>
    </w:p>
    <w:p w:rsidR="004C18C8" w:rsidRDefault="004C18C8" w:rsidP="00393791">
      <w:pPr>
        <w:contextualSpacing/>
        <w:jc w:val="center"/>
        <w:rPr>
          <w:rFonts w:eastAsiaTheme="minorHAnsi"/>
          <w:sz w:val="28"/>
          <w:szCs w:val="28"/>
          <w:lang w:eastAsia="en-US"/>
        </w:rPr>
      </w:pPr>
      <w:r w:rsidRPr="00547A25">
        <w:rPr>
          <w:rFonts w:eastAsiaTheme="minorHAnsi"/>
          <w:sz w:val="28"/>
          <w:szCs w:val="28"/>
          <w:lang w:eastAsia="en-US"/>
        </w:rPr>
        <w:t>Раздел 1</w:t>
      </w:r>
      <w:r>
        <w:rPr>
          <w:rFonts w:eastAsiaTheme="minorHAnsi"/>
          <w:sz w:val="28"/>
          <w:szCs w:val="28"/>
          <w:lang w:eastAsia="en-US"/>
        </w:rPr>
        <w:t>.</w:t>
      </w:r>
      <w:r w:rsidRPr="00547A25">
        <w:rPr>
          <w:rFonts w:eastAsiaTheme="minorHAnsi"/>
          <w:sz w:val="28"/>
          <w:szCs w:val="28"/>
          <w:lang w:eastAsia="en-US"/>
        </w:rPr>
        <w:t xml:space="preserve"> «</w:t>
      </w:r>
      <w:r>
        <w:rPr>
          <w:rFonts w:eastAsiaTheme="minorHAnsi"/>
          <w:sz w:val="28"/>
          <w:szCs w:val="28"/>
          <w:lang w:eastAsia="en-US"/>
        </w:rPr>
        <w:t>П</w:t>
      </w:r>
      <w:r w:rsidRPr="00343B3C">
        <w:rPr>
          <w:rFonts w:eastAsiaTheme="minorHAnsi"/>
          <w:sz w:val="28"/>
          <w:szCs w:val="28"/>
          <w:lang w:eastAsia="en-US"/>
        </w:rPr>
        <w:t xml:space="preserve">роект планировки территории для размещения объекта </w:t>
      </w:r>
      <w:r>
        <w:rPr>
          <w:rFonts w:eastAsiaTheme="minorHAnsi"/>
          <w:sz w:val="28"/>
          <w:szCs w:val="28"/>
          <w:lang w:eastAsia="en-US"/>
        </w:rPr>
        <w:t>р</w:t>
      </w:r>
      <w:r w:rsidRPr="00343B3C">
        <w:rPr>
          <w:rFonts w:eastAsiaTheme="minorHAnsi"/>
          <w:sz w:val="28"/>
          <w:szCs w:val="28"/>
          <w:lang w:eastAsia="en-US"/>
        </w:rPr>
        <w:t xml:space="preserve">егионального значения «Комплекс зданий КГАПОУ «Красноярский хореографический колледж» с инженерными сетями на территории Предмостной площади </w:t>
      </w:r>
      <w:proofErr w:type="gramStart"/>
      <w:r w:rsidRPr="00343B3C">
        <w:rPr>
          <w:rFonts w:eastAsiaTheme="minorHAnsi"/>
          <w:sz w:val="28"/>
          <w:szCs w:val="28"/>
          <w:lang w:eastAsia="en-US"/>
        </w:rPr>
        <w:t>г</w:t>
      </w:r>
      <w:proofErr w:type="gramEnd"/>
      <w:r w:rsidRPr="00343B3C">
        <w:rPr>
          <w:rFonts w:eastAsiaTheme="minorHAnsi"/>
          <w:sz w:val="28"/>
          <w:szCs w:val="28"/>
          <w:lang w:eastAsia="en-US"/>
        </w:rPr>
        <w:t>. Красноярска»</w:t>
      </w:r>
    </w:p>
    <w:p w:rsidR="00343B3C" w:rsidRPr="00547A25" w:rsidRDefault="00343B3C" w:rsidP="00393791">
      <w:pPr>
        <w:contextualSpacing/>
        <w:jc w:val="center"/>
        <w:rPr>
          <w:rFonts w:eastAsiaTheme="minorHAnsi"/>
          <w:color w:val="0070C0"/>
          <w:sz w:val="28"/>
          <w:szCs w:val="28"/>
          <w:lang w:eastAsia="en-US"/>
        </w:rPr>
      </w:pPr>
    </w:p>
    <w:p w:rsidR="004C18C8" w:rsidRPr="000F71BF" w:rsidRDefault="004C18C8" w:rsidP="00393791">
      <w:pPr>
        <w:pStyle w:val="a5"/>
        <w:numPr>
          <w:ilvl w:val="1"/>
          <w:numId w:val="10"/>
        </w:numPr>
        <w:ind w:left="0" w:firstLine="709"/>
        <w:jc w:val="both"/>
        <w:rPr>
          <w:rFonts w:eastAsia="Arial"/>
          <w:sz w:val="28"/>
          <w:szCs w:val="28"/>
        </w:rPr>
      </w:pPr>
      <w:r w:rsidRPr="000F71BF">
        <w:rPr>
          <w:rFonts w:eastAsiaTheme="minorHAnsi"/>
          <w:sz w:val="28"/>
          <w:szCs w:val="28"/>
          <w:lang w:eastAsia="en-US"/>
        </w:rPr>
        <w:t xml:space="preserve">Чертеж </w:t>
      </w:r>
      <w:r>
        <w:rPr>
          <w:rFonts w:eastAsiaTheme="minorHAnsi"/>
          <w:sz w:val="28"/>
          <w:szCs w:val="28"/>
          <w:lang w:eastAsia="en-US"/>
        </w:rPr>
        <w:t xml:space="preserve">планировки территории </w:t>
      </w:r>
      <w:r w:rsidRPr="000F71BF">
        <w:rPr>
          <w:rFonts w:eastAsiaTheme="minorHAnsi"/>
          <w:sz w:val="28"/>
          <w:szCs w:val="28"/>
          <w:lang w:eastAsia="en-US"/>
        </w:rPr>
        <w:t xml:space="preserve">для размещения объекта </w:t>
      </w:r>
      <w:r w:rsidRPr="000F71BF">
        <w:rPr>
          <w:rFonts w:eastAsia="Arial"/>
          <w:sz w:val="28"/>
          <w:szCs w:val="28"/>
        </w:rPr>
        <w:t xml:space="preserve">регионального значения «Комплекс зданий КГАПОУ «Красноярский хореографический колледж» с инженерными сетями на территории Предмостной площади </w:t>
      </w:r>
      <w:proofErr w:type="gramStart"/>
      <w:r w:rsidRPr="000F71BF">
        <w:rPr>
          <w:rFonts w:eastAsia="Arial"/>
          <w:sz w:val="28"/>
          <w:szCs w:val="28"/>
        </w:rPr>
        <w:t>г</w:t>
      </w:r>
      <w:proofErr w:type="gramEnd"/>
      <w:r w:rsidRPr="000F71BF">
        <w:rPr>
          <w:rFonts w:eastAsia="Arial"/>
          <w:sz w:val="28"/>
          <w:szCs w:val="28"/>
        </w:rPr>
        <w:t>. Красноярска»</w:t>
      </w:r>
      <w:r w:rsidRPr="000F71BF">
        <w:rPr>
          <w:rFonts w:eastAsiaTheme="minorHAnsi"/>
          <w:sz w:val="28"/>
          <w:szCs w:val="28"/>
          <w:lang w:eastAsia="en-US"/>
        </w:rPr>
        <w:t>, масштаб 1:2000 (не приводится).</w:t>
      </w:r>
    </w:p>
    <w:p w:rsidR="00C86735" w:rsidRPr="00547A25" w:rsidRDefault="00C86735" w:rsidP="00393791">
      <w:pPr>
        <w:autoSpaceDE w:val="0"/>
        <w:autoSpaceDN w:val="0"/>
        <w:adjustRightInd w:val="0"/>
        <w:ind w:firstLine="709"/>
        <w:contextualSpacing/>
        <w:jc w:val="both"/>
        <w:rPr>
          <w:rFonts w:eastAsiaTheme="minorHAnsi"/>
          <w:color w:val="0070C0"/>
          <w:sz w:val="28"/>
          <w:szCs w:val="28"/>
          <w:lang w:eastAsia="en-US"/>
        </w:rPr>
      </w:pPr>
    </w:p>
    <w:p w:rsidR="004C18C8" w:rsidRPr="00547A25" w:rsidRDefault="004C18C8" w:rsidP="00393791">
      <w:pPr>
        <w:autoSpaceDE w:val="0"/>
        <w:autoSpaceDN w:val="0"/>
        <w:adjustRightInd w:val="0"/>
        <w:contextualSpacing/>
        <w:jc w:val="center"/>
        <w:rPr>
          <w:rFonts w:eastAsia="Arial"/>
          <w:sz w:val="28"/>
          <w:szCs w:val="28"/>
        </w:rPr>
      </w:pPr>
      <w:r w:rsidRPr="00547A25">
        <w:rPr>
          <w:rFonts w:eastAsiaTheme="minorHAnsi"/>
          <w:sz w:val="28"/>
          <w:szCs w:val="28"/>
          <w:lang w:eastAsia="en-US"/>
        </w:rPr>
        <w:t>Раздел 2</w:t>
      </w:r>
      <w:r>
        <w:rPr>
          <w:rFonts w:eastAsiaTheme="minorHAnsi"/>
          <w:sz w:val="28"/>
          <w:szCs w:val="28"/>
          <w:lang w:eastAsia="en-US"/>
        </w:rPr>
        <w:t>.</w:t>
      </w:r>
      <w:r w:rsidRPr="00547A25">
        <w:rPr>
          <w:rFonts w:eastAsiaTheme="minorHAnsi"/>
          <w:sz w:val="28"/>
          <w:szCs w:val="28"/>
          <w:lang w:eastAsia="en-US"/>
        </w:rPr>
        <w:t xml:space="preserve"> «Положение о размещении </w:t>
      </w:r>
      <w:r>
        <w:rPr>
          <w:sz w:val="28"/>
          <w:szCs w:val="28"/>
        </w:rPr>
        <w:t xml:space="preserve">объекта </w:t>
      </w:r>
      <w:r w:rsidRPr="00343B3C">
        <w:rPr>
          <w:rFonts w:eastAsiaTheme="minorHAnsi"/>
          <w:sz w:val="28"/>
          <w:szCs w:val="28"/>
          <w:lang w:eastAsia="en-US"/>
        </w:rPr>
        <w:t xml:space="preserve">регионального значения «Комплекс зданий КГАПОУ «Красноярский хореографический колледж» </w:t>
      </w:r>
      <w:r>
        <w:rPr>
          <w:rFonts w:eastAsiaTheme="minorHAnsi"/>
          <w:sz w:val="28"/>
          <w:szCs w:val="28"/>
          <w:lang w:eastAsia="en-US"/>
        </w:rPr>
        <w:br/>
      </w:r>
      <w:r w:rsidRPr="00343B3C">
        <w:rPr>
          <w:rFonts w:eastAsiaTheme="minorHAnsi"/>
          <w:sz w:val="28"/>
          <w:szCs w:val="28"/>
          <w:lang w:eastAsia="en-US"/>
        </w:rPr>
        <w:t xml:space="preserve">с инженерными сетями на территории Предмостной площади </w:t>
      </w:r>
      <w:proofErr w:type="gramStart"/>
      <w:r w:rsidRPr="00343B3C">
        <w:rPr>
          <w:rFonts w:eastAsiaTheme="minorHAnsi"/>
          <w:sz w:val="28"/>
          <w:szCs w:val="28"/>
          <w:lang w:eastAsia="en-US"/>
        </w:rPr>
        <w:t>г</w:t>
      </w:r>
      <w:proofErr w:type="gramEnd"/>
      <w:r w:rsidRPr="00343B3C">
        <w:rPr>
          <w:rFonts w:eastAsiaTheme="minorHAnsi"/>
          <w:sz w:val="28"/>
          <w:szCs w:val="28"/>
          <w:lang w:eastAsia="en-US"/>
        </w:rPr>
        <w:t>. Красноярска»</w:t>
      </w:r>
    </w:p>
    <w:p w:rsidR="00547A25" w:rsidRPr="00547A25" w:rsidRDefault="00547A25" w:rsidP="00393791">
      <w:pPr>
        <w:autoSpaceDE w:val="0"/>
        <w:autoSpaceDN w:val="0"/>
        <w:adjustRightInd w:val="0"/>
        <w:contextualSpacing/>
        <w:jc w:val="center"/>
        <w:rPr>
          <w:rFonts w:eastAsiaTheme="minorHAnsi"/>
          <w:color w:val="0070C0"/>
          <w:sz w:val="28"/>
          <w:szCs w:val="28"/>
          <w:lang w:eastAsia="en-US"/>
        </w:rPr>
      </w:pPr>
    </w:p>
    <w:p w:rsidR="00C86735" w:rsidRPr="00547A25" w:rsidRDefault="00FF2C48" w:rsidP="00393791">
      <w:pPr>
        <w:widowControl w:val="0"/>
        <w:contextualSpacing/>
        <w:jc w:val="center"/>
        <w:rPr>
          <w:rFonts w:eastAsia="Arial"/>
          <w:sz w:val="28"/>
          <w:szCs w:val="28"/>
        </w:rPr>
      </w:pPr>
      <w:r w:rsidRPr="00547A25">
        <w:rPr>
          <w:rFonts w:eastAsiaTheme="minorHAnsi"/>
          <w:sz w:val="28"/>
          <w:szCs w:val="28"/>
          <w:lang w:eastAsia="en-US"/>
        </w:rPr>
        <w:t>2</w:t>
      </w:r>
      <w:r w:rsidR="00C86735" w:rsidRPr="00547A25">
        <w:rPr>
          <w:rFonts w:eastAsiaTheme="minorHAnsi"/>
          <w:sz w:val="28"/>
          <w:szCs w:val="28"/>
          <w:lang w:eastAsia="en-US"/>
        </w:rPr>
        <w:t xml:space="preserve">.1. </w:t>
      </w:r>
      <w:r w:rsidR="00C86735" w:rsidRPr="00547A25">
        <w:rPr>
          <w:rFonts w:eastAsia="Arial"/>
          <w:sz w:val="28"/>
          <w:szCs w:val="28"/>
        </w:rPr>
        <w:t>Общая часть</w:t>
      </w:r>
    </w:p>
    <w:p w:rsidR="00826683" w:rsidRPr="00547A25" w:rsidRDefault="00826683" w:rsidP="00393791">
      <w:pPr>
        <w:widowControl w:val="0"/>
        <w:ind w:firstLine="709"/>
        <w:contextualSpacing/>
        <w:jc w:val="both"/>
        <w:rPr>
          <w:rFonts w:eastAsia="Arial"/>
          <w:color w:val="0070C0"/>
          <w:sz w:val="28"/>
          <w:szCs w:val="28"/>
        </w:rPr>
      </w:pPr>
    </w:p>
    <w:p w:rsidR="004C18C8" w:rsidRPr="00547A25" w:rsidRDefault="004C18C8" w:rsidP="00393791">
      <w:pPr>
        <w:pStyle w:val="a5"/>
        <w:numPr>
          <w:ilvl w:val="2"/>
          <w:numId w:val="8"/>
        </w:numPr>
        <w:ind w:left="0" w:firstLine="567"/>
        <w:jc w:val="both"/>
        <w:rPr>
          <w:sz w:val="28"/>
          <w:szCs w:val="28"/>
        </w:rPr>
      </w:pPr>
      <w:r w:rsidRPr="00547A25">
        <w:rPr>
          <w:sz w:val="28"/>
          <w:szCs w:val="28"/>
        </w:rPr>
        <w:t xml:space="preserve">Проект планировки территории разработан </w:t>
      </w:r>
      <w:r>
        <w:rPr>
          <w:sz w:val="28"/>
          <w:szCs w:val="28"/>
        </w:rPr>
        <w:t xml:space="preserve">для размещения объекта </w:t>
      </w:r>
      <w:r w:rsidRPr="00343B3C">
        <w:rPr>
          <w:rFonts w:eastAsiaTheme="minorHAnsi"/>
          <w:sz w:val="28"/>
          <w:szCs w:val="28"/>
          <w:lang w:eastAsia="en-US"/>
        </w:rPr>
        <w:t xml:space="preserve">регионального значения «Комплекс зданий КГАПОУ «Красноярский хореографический колледж» с инженерными сетями на территории Предмостной площади </w:t>
      </w:r>
      <w:proofErr w:type="gramStart"/>
      <w:r w:rsidRPr="00343B3C">
        <w:rPr>
          <w:rFonts w:eastAsiaTheme="minorHAnsi"/>
          <w:sz w:val="28"/>
          <w:szCs w:val="28"/>
          <w:lang w:eastAsia="en-US"/>
        </w:rPr>
        <w:t>г</w:t>
      </w:r>
      <w:proofErr w:type="gramEnd"/>
      <w:r w:rsidRPr="00343B3C">
        <w:rPr>
          <w:rFonts w:eastAsiaTheme="minorHAnsi"/>
          <w:sz w:val="28"/>
          <w:szCs w:val="28"/>
          <w:lang w:eastAsia="en-US"/>
        </w:rPr>
        <w:t>. Красноярска»</w:t>
      </w:r>
      <w:r w:rsidRPr="00547A25">
        <w:rPr>
          <w:sz w:val="28"/>
          <w:szCs w:val="28"/>
        </w:rPr>
        <w:t xml:space="preserve"> (далее – Объект) </w:t>
      </w:r>
      <w:r w:rsidRPr="00A2537D">
        <w:rPr>
          <w:sz w:val="28"/>
          <w:szCs w:val="28"/>
        </w:rPr>
        <w:t xml:space="preserve">на основании </w:t>
      </w:r>
      <w:r>
        <w:rPr>
          <w:sz w:val="28"/>
          <w:szCs w:val="28"/>
        </w:rPr>
        <w:t>С</w:t>
      </w:r>
      <w:r w:rsidRPr="00A2537D">
        <w:rPr>
          <w:sz w:val="28"/>
          <w:szCs w:val="28"/>
        </w:rPr>
        <w:t xml:space="preserve">хемы территориального планирования Красноярского </w:t>
      </w:r>
      <w:r>
        <w:rPr>
          <w:sz w:val="28"/>
          <w:szCs w:val="28"/>
        </w:rPr>
        <w:t>к</w:t>
      </w:r>
      <w:r w:rsidRPr="00A2537D">
        <w:rPr>
          <w:sz w:val="28"/>
          <w:szCs w:val="28"/>
        </w:rPr>
        <w:t xml:space="preserve">рая от </w:t>
      </w:r>
      <w:r>
        <w:rPr>
          <w:rFonts w:eastAsiaTheme="minorHAnsi"/>
          <w:sz w:val="28"/>
          <w:szCs w:val="28"/>
          <w:lang w:eastAsia="en-US"/>
        </w:rPr>
        <w:t>26</w:t>
      </w:r>
      <w:r w:rsidRPr="00A2537D">
        <w:rPr>
          <w:rFonts w:eastAsiaTheme="minorHAnsi"/>
          <w:sz w:val="28"/>
          <w:szCs w:val="28"/>
          <w:lang w:eastAsia="en-US"/>
        </w:rPr>
        <w:t>.07.20</w:t>
      </w:r>
      <w:r>
        <w:rPr>
          <w:rFonts w:eastAsiaTheme="minorHAnsi"/>
          <w:sz w:val="28"/>
          <w:szCs w:val="28"/>
          <w:lang w:eastAsia="en-US"/>
        </w:rPr>
        <w:t>11</w:t>
      </w:r>
      <w:r w:rsidRPr="00A2537D">
        <w:rPr>
          <w:rFonts w:eastAsiaTheme="minorHAnsi"/>
          <w:sz w:val="28"/>
          <w:szCs w:val="28"/>
          <w:lang w:eastAsia="en-US"/>
        </w:rPr>
        <w:t xml:space="preserve"> № </w:t>
      </w:r>
      <w:r>
        <w:rPr>
          <w:rFonts w:eastAsiaTheme="minorHAnsi"/>
          <w:sz w:val="28"/>
          <w:szCs w:val="28"/>
          <w:lang w:eastAsia="en-US"/>
        </w:rPr>
        <w:t>449</w:t>
      </w:r>
      <w:r w:rsidRPr="00A2537D">
        <w:rPr>
          <w:rFonts w:eastAsiaTheme="minorHAnsi"/>
          <w:sz w:val="28"/>
          <w:szCs w:val="28"/>
          <w:lang w:eastAsia="en-US"/>
        </w:rPr>
        <w:t>-п</w:t>
      </w:r>
      <w:r w:rsidRPr="00A2537D">
        <w:rPr>
          <w:sz w:val="28"/>
          <w:szCs w:val="28"/>
        </w:rPr>
        <w:t xml:space="preserve">, </w:t>
      </w:r>
      <w:r w:rsidRPr="00547A25">
        <w:rPr>
          <w:sz w:val="28"/>
          <w:szCs w:val="28"/>
        </w:rPr>
        <w:t>приказ</w:t>
      </w:r>
      <w:r>
        <w:rPr>
          <w:sz w:val="28"/>
          <w:szCs w:val="28"/>
        </w:rPr>
        <w:t>а</w:t>
      </w:r>
      <w:r w:rsidRPr="00547A25">
        <w:rPr>
          <w:sz w:val="28"/>
          <w:szCs w:val="28"/>
        </w:rPr>
        <w:t xml:space="preserve"> министерства строительства Красноярского края от </w:t>
      </w:r>
      <w:r>
        <w:rPr>
          <w:sz w:val="28"/>
          <w:szCs w:val="28"/>
        </w:rPr>
        <w:t>14</w:t>
      </w:r>
      <w:r w:rsidRPr="00547A25">
        <w:rPr>
          <w:sz w:val="28"/>
          <w:szCs w:val="28"/>
        </w:rPr>
        <w:t>.</w:t>
      </w:r>
      <w:r>
        <w:rPr>
          <w:sz w:val="28"/>
          <w:szCs w:val="28"/>
        </w:rPr>
        <w:t>10</w:t>
      </w:r>
      <w:r w:rsidRPr="00547A25">
        <w:rPr>
          <w:sz w:val="28"/>
          <w:szCs w:val="28"/>
        </w:rPr>
        <w:t>.20</w:t>
      </w:r>
      <w:r>
        <w:rPr>
          <w:sz w:val="28"/>
          <w:szCs w:val="28"/>
        </w:rPr>
        <w:t>20</w:t>
      </w:r>
      <w:r w:rsidRPr="00547A25">
        <w:rPr>
          <w:sz w:val="28"/>
          <w:szCs w:val="28"/>
        </w:rPr>
        <w:t xml:space="preserve"> </w:t>
      </w:r>
      <w:r>
        <w:rPr>
          <w:sz w:val="28"/>
          <w:szCs w:val="28"/>
        </w:rPr>
        <w:t xml:space="preserve">            </w:t>
      </w:r>
      <w:r w:rsidRPr="00547A25">
        <w:rPr>
          <w:sz w:val="28"/>
          <w:szCs w:val="28"/>
        </w:rPr>
        <w:t>№</w:t>
      </w:r>
      <w:r>
        <w:rPr>
          <w:sz w:val="28"/>
          <w:szCs w:val="28"/>
        </w:rPr>
        <w:t xml:space="preserve"> 314-</w:t>
      </w:r>
      <w:r w:rsidRPr="00547A25">
        <w:rPr>
          <w:sz w:val="28"/>
          <w:szCs w:val="28"/>
        </w:rPr>
        <w:t>о.</w:t>
      </w:r>
    </w:p>
    <w:p w:rsidR="004C18C8" w:rsidRPr="00547A25" w:rsidRDefault="00613239" w:rsidP="00393791">
      <w:pPr>
        <w:ind w:firstLine="709"/>
        <w:contextualSpacing/>
        <w:jc w:val="both"/>
        <w:rPr>
          <w:sz w:val="28"/>
          <w:szCs w:val="28"/>
        </w:rPr>
      </w:pPr>
      <w:hyperlink r:id="rId8" w:history="1">
        <w:r w:rsidR="004C18C8" w:rsidRPr="00547A25">
          <w:rPr>
            <w:rFonts w:eastAsiaTheme="minorHAnsi"/>
            <w:sz w:val="28"/>
            <w:szCs w:val="28"/>
            <w:lang w:eastAsia="en-US"/>
          </w:rPr>
          <w:t>Состав и содержание</w:t>
        </w:r>
      </w:hyperlink>
      <w:r w:rsidR="004C18C8" w:rsidRPr="00547A25">
        <w:rPr>
          <w:rFonts w:eastAsiaTheme="minorHAnsi"/>
          <w:sz w:val="28"/>
          <w:szCs w:val="28"/>
          <w:lang w:eastAsia="en-US"/>
        </w:rPr>
        <w:t xml:space="preserve"> проекта планировки территории разработаны </w:t>
      </w:r>
      <w:r w:rsidR="004C18C8" w:rsidRPr="00547A25">
        <w:rPr>
          <w:rFonts w:eastAsiaTheme="minorHAnsi"/>
          <w:sz w:val="28"/>
          <w:szCs w:val="28"/>
          <w:lang w:eastAsia="en-US"/>
        </w:rPr>
        <w:br/>
        <w:t>в соответствии</w:t>
      </w:r>
      <w:r w:rsidR="004C18C8" w:rsidRPr="00547A25">
        <w:rPr>
          <w:sz w:val="28"/>
          <w:szCs w:val="28"/>
        </w:rPr>
        <w:t xml:space="preserve"> со статьей 42 Градостроительного кодекса Российской Федерации.</w:t>
      </w:r>
    </w:p>
    <w:p w:rsidR="00D17506" w:rsidRPr="00982B9D" w:rsidRDefault="00D17506" w:rsidP="00393791">
      <w:pPr>
        <w:autoSpaceDE w:val="0"/>
        <w:autoSpaceDN w:val="0"/>
        <w:adjustRightInd w:val="0"/>
        <w:ind w:firstLine="710"/>
        <w:contextualSpacing/>
        <w:jc w:val="both"/>
        <w:rPr>
          <w:rFonts w:eastAsiaTheme="minorHAnsi"/>
          <w:color w:val="548DD4" w:themeColor="text2" w:themeTint="99"/>
          <w:sz w:val="28"/>
          <w:szCs w:val="28"/>
          <w:lang w:eastAsia="en-US"/>
        </w:rPr>
      </w:pPr>
    </w:p>
    <w:p w:rsidR="00B24F80" w:rsidRPr="00982B9D" w:rsidRDefault="00D17506" w:rsidP="00393791">
      <w:pPr>
        <w:widowControl w:val="0"/>
        <w:tabs>
          <w:tab w:val="left" w:pos="2700"/>
        </w:tabs>
        <w:contextualSpacing/>
        <w:jc w:val="center"/>
        <w:rPr>
          <w:rFonts w:eastAsia="Arial"/>
          <w:sz w:val="28"/>
          <w:szCs w:val="28"/>
        </w:rPr>
      </w:pPr>
      <w:r w:rsidRPr="00982B9D">
        <w:rPr>
          <w:rFonts w:eastAsia="Arial"/>
          <w:sz w:val="28"/>
          <w:szCs w:val="28"/>
        </w:rPr>
        <w:t>2.2. Сведения о плотности и параметрах застройки территории</w:t>
      </w:r>
    </w:p>
    <w:p w:rsidR="005D0797" w:rsidRPr="00982B9D" w:rsidRDefault="005D0797" w:rsidP="00393791">
      <w:pPr>
        <w:pStyle w:val="a5"/>
        <w:widowControl w:val="0"/>
        <w:tabs>
          <w:tab w:val="left" w:pos="0"/>
        </w:tabs>
        <w:ind w:left="0"/>
        <w:rPr>
          <w:rFonts w:eastAsia="Arial"/>
          <w:color w:val="548DD4" w:themeColor="text2" w:themeTint="99"/>
          <w:sz w:val="28"/>
          <w:szCs w:val="28"/>
        </w:rPr>
      </w:pPr>
    </w:p>
    <w:p w:rsidR="004C18C8" w:rsidRPr="00982B9D" w:rsidRDefault="004C18C8" w:rsidP="00393791">
      <w:pPr>
        <w:ind w:firstLine="708"/>
        <w:contextualSpacing/>
        <w:jc w:val="both"/>
        <w:rPr>
          <w:rFonts w:eastAsia="Arial"/>
          <w:sz w:val="28"/>
          <w:szCs w:val="28"/>
        </w:rPr>
      </w:pPr>
      <w:r w:rsidRPr="00982B9D">
        <w:rPr>
          <w:rFonts w:eastAsia="Arial"/>
          <w:sz w:val="28"/>
          <w:szCs w:val="28"/>
        </w:rPr>
        <w:t xml:space="preserve">Территория для размещения объекта регионального значения «Комплекс зданий КГАПОУ «Красноярский хореографический колледж» на территории </w:t>
      </w:r>
      <w:r w:rsidRPr="00982B9D">
        <w:rPr>
          <w:rFonts w:eastAsia="Arial"/>
          <w:sz w:val="28"/>
          <w:szCs w:val="28"/>
        </w:rPr>
        <w:lastRenderedPageBreak/>
        <w:t>Предмостной площади г</w:t>
      </w:r>
      <w:proofErr w:type="gramStart"/>
      <w:r w:rsidRPr="00982B9D">
        <w:rPr>
          <w:rFonts w:eastAsia="Arial"/>
          <w:sz w:val="28"/>
          <w:szCs w:val="28"/>
        </w:rPr>
        <w:t>.К</w:t>
      </w:r>
      <w:proofErr w:type="gramEnd"/>
      <w:r w:rsidRPr="00982B9D">
        <w:rPr>
          <w:rFonts w:eastAsia="Arial"/>
          <w:sz w:val="28"/>
          <w:szCs w:val="28"/>
        </w:rPr>
        <w:t xml:space="preserve">расноярска расположена в Свердловском районе и ограничена: </w:t>
      </w:r>
    </w:p>
    <w:p w:rsidR="004C18C8" w:rsidRPr="00982B9D" w:rsidRDefault="004C18C8" w:rsidP="00393791">
      <w:pPr>
        <w:ind w:firstLine="708"/>
        <w:contextualSpacing/>
        <w:jc w:val="both"/>
        <w:rPr>
          <w:rFonts w:eastAsia="Arial"/>
          <w:sz w:val="28"/>
          <w:szCs w:val="28"/>
        </w:rPr>
      </w:pPr>
      <w:r w:rsidRPr="00982B9D">
        <w:rPr>
          <w:rFonts w:eastAsia="Arial"/>
          <w:sz w:val="28"/>
          <w:szCs w:val="28"/>
        </w:rPr>
        <w:t>на севере и северо-западе – с акваторией реки Енисей;</w:t>
      </w:r>
    </w:p>
    <w:p w:rsidR="004C18C8" w:rsidRPr="00982B9D" w:rsidRDefault="004C18C8" w:rsidP="00393791">
      <w:pPr>
        <w:ind w:firstLine="708"/>
        <w:contextualSpacing/>
        <w:jc w:val="both"/>
        <w:rPr>
          <w:rFonts w:eastAsia="Arial"/>
          <w:sz w:val="28"/>
          <w:szCs w:val="28"/>
        </w:rPr>
      </w:pPr>
      <w:r w:rsidRPr="00982B9D">
        <w:rPr>
          <w:rFonts w:eastAsia="Arial"/>
          <w:sz w:val="28"/>
          <w:szCs w:val="28"/>
        </w:rPr>
        <w:t>на востоке – с границей жилого района «Южный берег»;</w:t>
      </w:r>
    </w:p>
    <w:p w:rsidR="004C18C8" w:rsidRPr="00982B9D" w:rsidRDefault="004C18C8" w:rsidP="00393791">
      <w:pPr>
        <w:ind w:firstLine="708"/>
        <w:contextualSpacing/>
        <w:jc w:val="both"/>
        <w:rPr>
          <w:rFonts w:eastAsia="Arial"/>
          <w:sz w:val="28"/>
          <w:szCs w:val="28"/>
        </w:rPr>
      </w:pPr>
      <w:r w:rsidRPr="00982B9D">
        <w:rPr>
          <w:rFonts w:eastAsia="Arial"/>
          <w:sz w:val="28"/>
          <w:szCs w:val="28"/>
        </w:rPr>
        <w:t>на юге – пр</w:t>
      </w:r>
      <w:r>
        <w:rPr>
          <w:rFonts w:eastAsia="Arial"/>
          <w:sz w:val="28"/>
          <w:szCs w:val="28"/>
        </w:rPr>
        <w:t>оспект</w:t>
      </w:r>
      <w:r w:rsidRPr="00982B9D">
        <w:rPr>
          <w:rFonts w:eastAsia="Arial"/>
          <w:sz w:val="28"/>
          <w:szCs w:val="28"/>
        </w:rPr>
        <w:t xml:space="preserve"> им. газеты Красноярский рабочий;</w:t>
      </w:r>
    </w:p>
    <w:p w:rsidR="004C18C8" w:rsidRDefault="004C18C8" w:rsidP="00393791">
      <w:pPr>
        <w:ind w:firstLine="708"/>
        <w:contextualSpacing/>
        <w:jc w:val="both"/>
        <w:rPr>
          <w:rFonts w:eastAsia="Arial"/>
          <w:sz w:val="28"/>
          <w:szCs w:val="28"/>
        </w:rPr>
      </w:pPr>
      <w:r w:rsidRPr="00982B9D">
        <w:rPr>
          <w:rFonts w:eastAsia="Arial"/>
          <w:sz w:val="28"/>
          <w:szCs w:val="28"/>
        </w:rPr>
        <w:t>на западе – с территорией общего пользования в районе правобережной Предмостной площади.</w:t>
      </w:r>
      <w:bookmarkStart w:id="0" w:name="_GoBack"/>
      <w:bookmarkEnd w:id="0"/>
    </w:p>
    <w:p w:rsidR="004C18C8" w:rsidRDefault="004C18C8" w:rsidP="00393791">
      <w:pPr>
        <w:ind w:firstLine="708"/>
        <w:contextualSpacing/>
        <w:jc w:val="both"/>
        <w:rPr>
          <w:rFonts w:eastAsia="Arial"/>
          <w:sz w:val="28"/>
          <w:szCs w:val="28"/>
        </w:rPr>
      </w:pPr>
    </w:p>
    <w:p w:rsidR="00B847C3" w:rsidRPr="00BF0B95" w:rsidRDefault="00BF0B95" w:rsidP="00393791">
      <w:pPr>
        <w:contextualSpacing/>
        <w:jc w:val="center"/>
        <w:rPr>
          <w:rFonts w:eastAsiaTheme="minorHAnsi"/>
          <w:sz w:val="28"/>
          <w:szCs w:val="28"/>
          <w:lang w:eastAsia="en-US"/>
        </w:rPr>
      </w:pPr>
      <w:r w:rsidRPr="00982B9D">
        <w:rPr>
          <w:rFonts w:eastAsia="Arial"/>
          <w:sz w:val="28"/>
          <w:szCs w:val="28"/>
        </w:rPr>
        <w:t>2.</w:t>
      </w:r>
      <w:r>
        <w:rPr>
          <w:rFonts w:eastAsia="Arial"/>
          <w:sz w:val="28"/>
          <w:szCs w:val="28"/>
        </w:rPr>
        <w:t>3</w:t>
      </w:r>
      <w:r w:rsidRPr="00982B9D">
        <w:rPr>
          <w:rFonts w:eastAsia="Arial"/>
          <w:sz w:val="28"/>
          <w:szCs w:val="28"/>
        </w:rPr>
        <w:t xml:space="preserve">. </w:t>
      </w:r>
      <w:r w:rsidR="00B847C3" w:rsidRPr="00BF0B95">
        <w:rPr>
          <w:rFonts w:eastAsiaTheme="minorHAnsi"/>
          <w:sz w:val="28"/>
          <w:szCs w:val="28"/>
          <w:lang w:eastAsia="en-US"/>
        </w:rPr>
        <w:t xml:space="preserve">Положение о характеристиках планируемого развития территории, </w:t>
      </w:r>
      <w:r w:rsidR="004C18C8">
        <w:rPr>
          <w:rFonts w:eastAsiaTheme="minorHAnsi"/>
          <w:sz w:val="28"/>
          <w:szCs w:val="28"/>
          <w:lang w:eastAsia="en-US"/>
        </w:rPr>
        <w:br/>
      </w:r>
      <w:r w:rsidR="00B847C3" w:rsidRPr="00BF0B95">
        <w:rPr>
          <w:rFonts w:eastAsiaTheme="minorHAnsi"/>
          <w:sz w:val="28"/>
          <w:szCs w:val="28"/>
          <w:lang w:eastAsia="en-US"/>
        </w:rPr>
        <w:t>в том числе о плотности и параметрах застройки территории.</w:t>
      </w:r>
    </w:p>
    <w:p w:rsidR="00B76F95" w:rsidRDefault="00B76F95" w:rsidP="00393791">
      <w:pPr>
        <w:pStyle w:val="a5"/>
        <w:widowControl w:val="0"/>
        <w:autoSpaceDE w:val="0"/>
        <w:autoSpaceDN w:val="0"/>
        <w:adjustRightInd w:val="0"/>
        <w:ind w:left="0" w:firstLine="709"/>
        <w:rPr>
          <w:rFonts w:eastAsia="Arial"/>
          <w:sz w:val="28"/>
          <w:szCs w:val="28"/>
        </w:rPr>
      </w:pPr>
    </w:p>
    <w:p w:rsidR="00B76F95" w:rsidRDefault="00B76F95" w:rsidP="00393791">
      <w:pPr>
        <w:pStyle w:val="a5"/>
        <w:widowControl w:val="0"/>
        <w:autoSpaceDE w:val="0"/>
        <w:autoSpaceDN w:val="0"/>
        <w:adjustRightInd w:val="0"/>
        <w:ind w:left="0" w:firstLine="709"/>
        <w:jc w:val="both"/>
        <w:rPr>
          <w:rFonts w:eastAsia="Arial"/>
          <w:sz w:val="28"/>
          <w:szCs w:val="28"/>
        </w:rPr>
      </w:pPr>
      <w:r>
        <w:rPr>
          <w:rFonts w:eastAsia="Arial"/>
          <w:sz w:val="28"/>
          <w:szCs w:val="28"/>
        </w:rPr>
        <w:t>Р</w:t>
      </w:r>
      <w:r w:rsidRPr="00B76F95">
        <w:rPr>
          <w:rFonts w:eastAsia="Arial"/>
          <w:sz w:val="28"/>
          <w:szCs w:val="28"/>
        </w:rPr>
        <w:t>азмещени</w:t>
      </w:r>
      <w:r>
        <w:rPr>
          <w:rFonts w:eastAsia="Arial"/>
          <w:sz w:val="28"/>
          <w:szCs w:val="28"/>
        </w:rPr>
        <w:t>е</w:t>
      </w:r>
      <w:r w:rsidRPr="00B76F95">
        <w:rPr>
          <w:rFonts w:eastAsia="Arial"/>
          <w:sz w:val="28"/>
          <w:szCs w:val="28"/>
        </w:rPr>
        <w:t xml:space="preserve"> объекта регионального значения «Комплекс зданий КГАПОУ «Красноярский хореографический колледж» на территории Предмостной площади </w:t>
      </w:r>
      <w:proofErr w:type="gramStart"/>
      <w:r w:rsidRPr="00B76F95">
        <w:rPr>
          <w:rFonts w:eastAsia="Arial"/>
          <w:sz w:val="28"/>
          <w:szCs w:val="28"/>
        </w:rPr>
        <w:t>г</w:t>
      </w:r>
      <w:proofErr w:type="gramEnd"/>
      <w:r w:rsidRPr="00B76F95">
        <w:rPr>
          <w:rFonts w:eastAsia="Arial"/>
          <w:sz w:val="28"/>
          <w:szCs w:val="28"/>
        </w:rPr>
        <w:t>. Красноярска, выполнен</w:t>
      </w:r>
      <w:r>
        <w:rPr>
          <w:rFonts w:eastAsia="Arial"/>
          <w:sz w:val="28"/>
          <w:szCs w:val="28"/>
        </w:rPr>
        <w:t>о</w:t>
      </w:r>
      <w:r w:rsidRPr="00B76F95">
        <w:rPr>
          <w:rFonts w:eastAsia="Arial"/>
          <w:sz w:val="28"/>
          <w:szCs w:val="28"/>
        </w:rPr>
        <w:t xml:space="preserve"> на основании Правил землепользования и застройки городского округа город Красноярск, утвержденных решением Красноярского городского Совета депутатов </w:t>
      </w:r>
      <w:r w:rsidR="004C18C8">
        <w:rPr>
          <w:rFonts w:eastAsia="Arial"/>
          <w:sz w:val="28"/>
          <w:szCs w:val="28"/>
        </w:rPr>
        <w:br/>
      </w:r>
      <w:r w:rsidRPr="00B76F95">
        <w:rPr>
          <w:rFonts w:eastAsia="Arial"/>
          <w:sz w:val="28"/>
          <w:szCs w:val="28"/>
        </w:rPr>
        <w:t>от 07.07.2015г. № В-122</w:t>
      </w:r>
      <w:r>
        <w:rPr>
          <w:rFonts w:eastAsia="Arial"/>
          <w:sz w:val="28"/>
          <w:szCs w:val="28"/>
        </w:rPr>
        <w:t xml:space="preserve">. </w:t>
      </w:r>
      <w:r w:rsidRPr="00B76F95">
        <w:rPr>
          <w:rFonts w:eastAsia="Arial"/>
          <w:sz w:val="28"/>
          <w:szCs w:val="28"/>
        </w:rPr>
        <w:t>По карте градостроительного зонирования территории городского округа город Красноярск на проектируемой территории находится территориальная зона: многофункциональная зона (МФ)</w:t>
      </w:r>
    </w:p>
    <w:p w:rsidR="00B76F95" w:rsidRPr="00B847C3" w:rsidRDefault="00B76F95" w:rsidP="00393791">
      <w:pPr>
        <w:pStyle w:val="a5"/>
        <w:widowControl w:val="0"/>
        <w:autoSpaceDE w:val="0"/>
        <w:autoSpaceDN w:val="0"/>
        <w:adjustRightInd w:val="0"/>
        <w:ind w:left="0" w:firstLine="709"/>
        <w:jc w:val="both"/>
        <w:rPr>
          <w:rFonts w:eastAsiaTheme="minorHAnsi"/>
          <w:sz w:val="28"/>
          <w:szCs w:val="28"/>
          <w:lang w:eastAsia="en-US"/>
        </w:rPr>
      </w:pPr>
    </w:p>
    <w:tbl>
      <w:tblPr>
        <w:tblW w:w="97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5"/>
        <w:gridCol w:w="1418"/>
        <w:gridCol w:w="1275"/>
        <w:gridCol w:w="1701"/>
        <w:gridCol w:w="1984"/>
        <w:gridCol w:w="1781"/>
      </w:tblGrid>
      <w:tr w:rsidR="00982B9D" w:rsidRPr="00982B9D" w:rsidTr="00982B9D">
        <w:trPr>
          <w:trHeight w:val="1045"/>
          <w:tblHeader/>
        </w:trPr>
        <w:tc>
          <w:tcPr>
            <w:tcW w:w="1575" w:type="dxa"/>
            <w:hideMark/>
          </w:tcPr>
          <w:p w:rsidR="00982B9D" w:rsidRPr="00982B9D" w:rsidRDefault="00982B9D" w:rsidP="00393791">
            <w:pPr>
              <w:contextualSpacing/>
              <w:rPr>
                <w:b/>
                <w:bCs/>
                <w:sz w:val="24"/>
                <w:szCs w:val="24"/>
              </w:rPr>
            </w:pPr>
            <w:r w:rsidRPr="00982B9D">
              <w:rPr>
                <w:b/>
                <w:bCs/>
                <w:sz w:val="24"/>
                <w:szCs w:val="24"/>
              </w:rPr>
              <w:t>Условный номер места размещения ОКС (ЗУ)</w:t>
            </w:r>
          </w:p>
        </w:tc>
        <w:tc>
          <w:tcPr>
            <w:tcW w:w="1418" w:type="dxa"/>
            <w:hideMark/>
          </w:tcPr>
          <w:p w:rsidR="00982B9D" w:rsidRPr="00982B9D" w:rsidRDefault="00982B9D" w:rsidP="00393791">
            <w:pPr>
              <w:contextualSpacing/>
              <w:rPr>
                <w:b/>
                <w:bCs/>
                <w:sz w:val="24"/>
                <w:szCs w:val="24"/>
              </w:rPr>
            </w:pPr>
            <w:r w:rsidRPr="00982B9D">
              <w:rPr>
                <w:b/>
                <w:bCs/>
                <w:sz w:val="24"/>
                <w:szCs w:val="24"/>
              </w:rPr>
              <w:t xml:space="preserve">Площадь </w:t>
            </w:r>
            <w:proofErr w:type="spellStart"/>
            <w:r w:rsidRPr="00982B9D">
              <w:rPr>
                <w:b/>
                <w:bCs/>
                <w:sz w:val="24"/>
                <w:szCs w:val="24"/>
              </w:rPr>
              <w:t>земель</w:t>
            </w:r>
            <w:r>
              <w:rPr>
                <w:b/>
                <w:bCs/>
                <w:sz w:val="24"/>
                <w:szCs w:val="24"/>
              </w:rPr>
              <w:t>-</w:t>
            </w:r>
            <w:r w:rsidRPr="00982B9D">
              <w:rPr>
                <w:b/>
                <w:bCs/>
                <w:sz w:val="24"/>
                <w:szCs w:val="24"/>
              </w:rPr>
              <w:t>ного</w:t>
            </w:r>
            <w:proofErr w:type="spellEnd"/>
            <w:r w:rsidRPr="00982B9D">
              <w:rPr>
                <w:b/>
                <w:bCs/>
                <w:sz w:val="24"/>
                <w:szCs w:val="24"/>
              </w:rPr>
              <w:t xml:space="preserve"> участка, м</w:t>
            </w:r>
            <w:proofErr w:type="gramStart"/>
            <w:r w:rsidRPr="00982B9D">
              <w:rPr>
                <w:b/>
                <w:bCs/>
                <w:sz w:val="24"/>
                <w:szCs w:val="24"/>
                <w:vertAlign w:val="superscript"/>
              </w:rPr>
              <w:t>2</w:t>
            </w:r>
            <w:proofErr w:type="gramEnd"/>
          </w:p>
        </w:tc>
        <w:tc>
          <w:tcPr>
            <w:tcW w:w="1275" w:type="dxa"/>
          </w:tcPr>
          <w:p w:rsidR="00982B9D" w:rsidRPr="00982B9D" w:rsidRDefault="00982B9D" w:rsidP="00393791">
            <w:pPr>
              <w:contextualSpacing/>
              <w:rPr>
                <w:b/>
                <w:bCs/>
                <w:sz w:val="24"/>
                <w:szCs w:val="24"/>
              </w:rPr>
            </w:pPr>
            <w:r w:rsidRPr="00982B9D">
              <w:rPr>
                <w:b/>
                <w:bCs/>
                <w:sz w:val="24"/>
                <w:szCs w:val="24"/>
              </w:rPr>
              <w:t>Территориальная зона</w:t>
            </w:r>
          </w:p>
        </w:tc>
        <w:tc>
          <w:tcPr>
            <w:tcW w:w="1701" w:type="dxa"/>
            <w:hideMark/>
          </w:tcPr>
          <w:p w:rsidR="00982B9D" w:rsidRPr="00982B9D" w:rsidRDefault="00982B9D" w:rsidP="00393791">
            <w:pPr>
              <w:contextualSpacing/>
              <w:rPr>
                <w:b/>
                <w:bCs/>
                <w:sz w:val="24"/>
                <w:szCs w:val="24"/>
              </w:rPr>
            </w:pPr>
            <w:proofErr w:type="spellStart"/>
            <w:proofErr w:type="gramStart"/>
            <w:r w:rsidRPr="00982B9D">
              <w:rPr>
                <w:b/>
                <w:bCs/>
                <w:sz w:val="24"/>
                <w:szCs w:val="24"/>
              </w:rPr>
              <w:t>Максималь</w:t>
            </w:r>
            <w:r>
              <w:rPr>
                <w:b/>
                <w:bCs/>
                <w:sz w:val="24"/>
                <w:szCs w:val="24"/>
              </w:rPr>
              <w:t>-</w:t>
            </w:r>
            <w:r w:rsidRPr="00982B9D">
              <w:rPr>
                <w:b/>
                <w:bCs/>
                <w:sz w:val="24"/>
                <w:szCs w:val="24"/>
              </w:rPr>
              <w:t>ный</w:t>
            </w:r>
            <w:proofErr w:type="spellEnd"/>
            <w:proofErr w:type="gramEnd"/>
            <w:r w:rsidRPr="00982B9D">
              <w:rPr>
                <w:b/>
                <w:bCs/>
                <w:sz w:val="24"/>
                <w:szCs w:val="24"/>
              </w:rPr>
              <w:t xml:space="preserve"> процент  застройки* (по ПЗЗ), %</w:t>
            </w:r>
          </w:p>
        </w:tc>
        <w:tc>
          <w:tcPr>
            <w:tcW w:w="1984" w:type="dxa"/>
            <w:hideMark/>
          </w:tcPr>
          <w:p w:rsidR="00982B9D" w:rsidRPr="00982B9D" w:rsidRDefault="00982B9D" w:rsidP="00393791">
            <w:pPr>
              <w:contextualSpacing/>
              <w:rPr>
                <w:b/>
                <w:bCs/>
                <w:sz w:val="24"/>
                <w:szCs w:val="24"/>
              </w:rPr>
            </w:pPr>
            <w:r w:rsidRPr="00982B9D">
              <w:rPr>
                <w:b/>
                <w:bCs/>
                <w:sz w:val="24"/>
                <w:szCs w:val="24"/>
              </w:rPr>
              <w:t>Максимальная площадь застройки*, м</w:t>
            </w:r>
            <w:proofErr w:type="gramStart"/>
            <w:r w:rsidRPr="00982B9D">
              <w:rPr>
                <w:b/>
                <w:bCs/>
                <w:sz w:val="24"/>
                <w:szCs w:val="24"/>
                <w:vertAlign w:val="superscript"/>
              </w:rPr>
              <w:t>2</w:t>
            </w:r>
            <w:proofErr w:type="gramEnd"/>
          </w:p>
        </w:tc>
        <w:tc>
          <w:tcPr>
            <w:tcW w:w="1781" w:type="dxa"/>
            <w:hideMark/>
          </w:tcPr>
          <w:p w:rsidR="00982B9D" w:rsidRPr="00982B9D" w:rsidRDefault="00982B9D" w:rsidP="00393791">
            <w:pPr>
              <w:ind w:firstLine="34"/>
              <w:contextualSpacing/>
              <w:rPr>
                <w:b/>
                <w:bCs/>
                <w:sz w:val="24"/>
                <w:szCs w:val="24"/>
              </w:rPr>
            </w:pPr>
            <w:r w:rsidRPr="00982B9D">
              <w:rPr>
                <w:b/>
                <w:bCs/>
                <w:sz w:val="24"/>
                <w:szCs w:val="24"/>
              </w:rPr>
              <w:t>Коэффициент плотности застройки (м</w:t>
            </w:r>
            <w:proofErr w:type="gramStart"/>
            <w:r w:rsidRPr="00982B9D">
              <w:rPr>
                <w:b/>
                <w:bCs/>
                <w:sz w:val="24"/>
                <w:szCs w:val="24"/>
                <w:vertAlign w:val="superscript"/>
              </w:rPr>
              <w:t>2</w:t>
            </w:r>
            <w:proofErr w:type="gramEnd"/>
            <w:r w:rsidRPr="00982B9D">
              <w:rPr>
                <w:b/>
                <w:bCs/>
                <w:sz w:val="24"/>
                <w:szCs w:val="24"/>
              </w:rPr>
              <w:t>/м</w:t>
            </w:r>
            <w:r w:rsidRPr="00982B9D">
              <w:rPr>
                <w:b/>
                <w:bCs/>
                <w:sz w:val="24"/>
                <w:szCs w:val="24"/>
                <w:vertAlign w:val="superscript"/>
              </w:rPr>
              <w:t>2</w:t>
            </w:r>
            <w:r w:rsidRPr="00982B9D">
              <w:rPr>
                <w:b/>
                <w:bCs/>
                <w:sz w:val="24"/>
                <w:szCs w:val="24"/>
              </w:rPr>
              <w:t>)</w:t>
            </w:r>
          </w:p>
        </w:tc>
      </w:tr>
      <w:tr w:rsidR="00982B9D" w:rsidRPr="00982B9D" w:rsidTr="00982B9D">
        <w:trPr>
          <w:trHeight w:val="300"/>
        </w:trPr>
        <w:tc>
          <w:tcPr>
            <w:tcW w:w="1575" w:type="dxa"/>
          </w:tcPr>
          <w:p w:rsidR="00982B9D" w:rsidRPr="00982B9D" w:rsidRDefault="00982B9D" w:rsidP="00393791">
            <w:pPr>
              <w:contextualSpacing/>
              <w:rPr>
                <w:sz w:val="24"/>
                <w:szCs w:val="24"/>
              </w:rPr>
            </w:pPr>
            <w:r w:rsidRPr="00982B9D">
              <w:rPr>
                <w:sz w:val="24"/>
                <w:szCs w:val="24"/>
              </w:rPr>
              <w:t>1</w:t>
            </w:r>
          </w:p>
        </w:tc>
        <w:tc>
          <w:tcPr>
            <w:tcW w:w="1418" w:type="dxa"/>
          </w:tcPr>
          <w:p w:rsidR="00982B9D" w:rsidRPr="00982B9D" w:rsidRDefault="00982B9D" w:rsidP="00393791">
            <w:pPr>
              <w:contextualSpacing/>
              <w:rPr>
                <w:sz w:val="24"/>
                <w:szCs w:val="24"/>
              </w:rPr>
            </w:pPr>
            <w:r w:rsidRPr="00982B9D">
              <w:rPr>
                <w:sz w:val="24"/>
                <w:szCs w:val="24"/>
              </w:rPr>
              <w:t>43589</w:t>
            </w:r>
          </w:p>
        </w:tc>
        <w:tc>
          <w:tcPr>
            <w:tcW w:w="1275" w:type="dxa"/>
          </w:tcPr>
          <w:p w:rsidR="00982B9D" w:rsidRPr="00982B9D" w:rsidRDefault="00982B9D" w:rsidP="00393791">
            <w:pPr>
              <w:contextualSpacing/>
              <w:rPr>
                <w:sz w:val="24"/>
                <w:szCs w:val="24"/>
              </w:rPr>
            </w:pPr>
            <w:r w:rsidRPr="00982B9D">
              <w:rPr>
                <w:sz w:val="24"/>
                <w:szCs w:val="24"/>
              </w:rPr>
              <w:t>МФ</w:t>
            </w:r>
          </w:p>
        </w:tc>
        <w:tc>
          <w:tcPr>
            <w:tcW w:w="1701" w:type="dxa"/>
          </w:tcPr>
          <w:p w:rsidR="00982B9D" w:rsidRPr="00982B9D" w:rsidRDefault="00982B9D" w:rsidP="00393791">
            <w:pPr>
              <w:contextualSpacing/>
              <w:rPr>
                <w:sz w:val="24"/>
                <w:szCs w:val="24"/>
              </w:rPr>
            </w:pPr>
            <w:r w:rsidRPr="00982B9D">
              <w:rPr>
                <w:sz w:val="24"/>
                <w:szCs w:val="24"/>
              </w:rPr>
              <w:t>не более 80</w:t>
            </w:r>
          </w:p>
        </w:tc>
        <w:tc>
          <w:tcPr>
            <w:tcW w:w="1984" w:type="dxa"/>
          </w:tcPr>
          <w:p w:rsidR="00982B9D" w:rsidRPr="00982B9D" w:rsidRDefault="00982B9D" w:rsidP="00393791">
            <w:pPr>
              <w:contextualSpacing/>
              <w:rPr>
                <w:sz w:val="24"/>
                <w:szCs w:val="24"/>
              </w:rPr>
            </w:pPr>
            <w:r w:rsidRPr="00982B9D">
              <w:rPr>
                <w:sz w:val="24"/>
                <w:szCs w:val="24"/>
              </w:rPr>
              <w:t>34871</w:t>
            </w:r>
          </w:p>
        </w:tc>
        <w:tc>
          <w:tcPr>
            <w:tcW w:w="1781" w:type="dxa"/>
          </w:tcPr>
          <w:p w:rsidR="00982B9D" w:rsidRPr="00982B9D" w:rsidRDefault="00982B9D" w:rsidP="00393791">
            <w:pPr>
              <w:contextualSpacing/>
              <w:rPr>
                <w:sz w:val="24"/>
                <w:szCs w:val="24"/>
              </w:rPr>
            </w:pPr>
            <w:r w:rsidRPr="00982B9D">
              <w:rPr>
                <w:sz w:val="24"/>
                <w:szCs w:val="24"/>
              </w:rPr>
              <w:t>0,47</w:t>
            </w:r>
          </w:p>
        </w:tc>
      </w:tr>
    </w:tbl>
    <w:p w:rsidR="00982B9D" w:rsidRPr="00707D10" w:rsidRDefault="00982B9D" w:rsidP="0039379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contextualSpacing/>
        <w:jc w:val="both"/>
        <w:rPr>
          <w:rFonts w:eastAsia="ヒラギノ角ゴ Pro W3"/>
          <w:sz w:val="24"/>
          <w:szCs w:val="24"/>
        </w:rPr>
      </w:pPr>
      <w:r w:rsidRPr="00707D10">
        <w:rPr>
          <w:rFonts w:eastAsia="ヒラギノ角ゴ Pro W3"/>
          <w:sz w:val="24"/>
          <w:szCs w:val="24"/>
        </w:rPr>
        <w:t>Примечание: *Предельные параметры разрешенного строительства планируемых объектов капитального строительства являются максимально допустимыми для объекта, предусмотренного для размещения в данном проекте</w:t>
      </w:r>
    </w:p>
    <w:p w:rsidR="00982B9D" w:rsidRDefault="00982B9D" w:rsidP="00393791">
      <w:pPr>
        <w:contextualSpacing/>
      </w:pPr>
    </w:p>
    <w:p w:rsidR="00B76F95" w:rsidRPr="00B76F95" w:rsidRDefault="00B76F95" w:rsidP="00393791">
      <w:pPr>
        <w:ind w:firstLine="709"/>
        <w:contextualSpacing/>
        <w:jc w:val="both"/>
        <w:rPr>
          <w:rFonts w:eastAsia="Arial"/>
          <w:sz w:val="28"/>
          <w:szCs w:val="28"/>
        </w:rPr>
      </w:pPr>
      <w:r w:rsidRPr="00B76F95">
        <w:rPr>
          <w:rFonts w:eastAsia="Arial"/>
          <w:sz w:val="28"/>
          <w:szCs w:val="28"/>
        </w:rPr>
        <w:t>На рассматриваемой территории настоящим проектом предусмотрено два объекта к строительству</w:t>
      </w:r>
      <w:r w:rsidR="004C18C8">
        <w:rPr>
          <w:rFonts w:eastAsia="Arial"/>
          <w:sz w:val="28"/>
          <w:szCs w:val="28"/>
        </w:rPr>
        <w:t>:</w:t>
      </w:r>
      <w:r w:rsidRPr="00B76F95">
        <w:rPr>
          <w:rFonts w:eastAsia="Arial"/>
          <w:sz w:val="28"/>
          <w:szCs w:val="28"/>
        </w:rPr>
        <w:t xml:space="preserve"> </w:t>
      </w:r>
    </w:p>
    <w:p w:rsidR="00B76F95" w:rsidRPr="004C18C8" w:rsidRDefault="00B76F95" w:rsidP="00393791">
      <w:pPr>
        <w:ind w:firstLine="709"/>
        <w:contextualSpacing/>
        <w:jc w:val="both"/>
        <w:rPr>
          <w:rFonts w:eastAsia="Arial"/>
          <w:sz w:val="28"/>
          <w:szCs w:val="28"/>
        </w:rPr>
      </w:pPr>
      <w:r w:rsidRPr="004C18C8">
        <w:rPr>
          <w:rFonts w:eastAsia="Arial"/>
          <w:sz w:val="28"/>
          <w:szCs w:val="28"/>
        </w:rPr>
        <w:t xml:space="preserve">Хозяйственный корпус в составе: </w:t>
      </w:r>
    </w:p>
    <w:p w:rsidR="00B76F95" w:rsidRPr="00B76F95" w:rsidRDefault="00B76F95" w:rsidP="00393791">
      <w:pPr>
        <w:pStyle w:val="a5"/>
        <w:ind w:left="0"/>
        <w:jc w:val="both"/>
        <w:rPr>
          <w:rFonts w:eastAsia="Arial"/>
          <w:sz w:val="28"/>
          <w:szCs w:val="28"/>
        </w:rPr>
      </w:pPr>
      <w:r w:rsidRPr="00B76F95">
        <w:rPr>
          <w:rFonts w:eastAsia="Arial"/>
          <w:sz w:val="28"/>
          <w:szCs w:val="28"/>
        </w:rPr>
        <w:t xml:space="preserve">гараж на 3 м/мест, </w:t>
      </w:r>
    </w:p>
    <w:p w:rsidR="00B76F95" w:rsidRPr="00B76F95" w:rsidRDefault="00B76F95" w:rsidP="00393791">
      <w:pPr>
        <w:pStyle w:val="a5"/>
        <w:ind w:left="0"/>
        <w:jc w:val="both"/>
        <w:rPr>
          <w:rFonts w:eastAsia="Arial"/>
          <w:sz w:val="28"/>
          <w:szCs w:val="28"/>
        </w:rPr>
      </w:pPr>
      <w:r w:rsidRPr="00B76F95">
        <w:rPr>
          <w:rFonts w:eastAsia="Arial"/>
          <w:sz w:val="28"/>
          <w:szCs w:val="28"/>
        </w:rPr>
        <w:t>трансформаторная подстанция,</w:t>
      </w:r>
    </w:p>
    <w:p w:rsidR="00B76F95" w:rsidRPr="00B76F95" w:rsidRDefault="00B76F95" w:rsidP="00393791">
      <w:pPr>
        <w:pStyle w:val="a5"/>
        <w:ind w:left="0"/>
        <w:jc w:val="both"/>
        <w:rPr>
          <w:rFonts w:eastAsia="Arial"/>
          <w:sz w:val="28"/>
          <w:szCs w:val="28"/>
        </w:rPr>
      </w:pPr>
      <w:r w:rsidRPr="00B76F95">
        <w:rPr>
          <w:rFonts w:eastAsia="Arial"/>
          <w:sz w:val="28"/>
          <w:szCs w:val="28"/>
        </w:rPr>
        <w:t>склад</w:t>
      </w:r>
      <w:r w:rsidR="004C18C8">
        <w:rPr>
          <w:rFonts w:eastAsia="Arial"/>
          <w:sz w:val="28"/>
          <w:szCs w:val="28"/>
        </w:rPr>
        <w:t xml:space="preserve"> материалов.</w:t>
      </w:r>
    </w:p>
    <w:p w:rsidR="00B76F95" w:rsidRPr="00B76F95" w:rsidRDefault="00B76F95" w:rsidP="00393791">
      <w:pPr>
        <w:pStyle w:val="a5"/>
        <w:ind w:left="0" w:firstLine="709"/>
        <w:jc w:val="both"/>
        <w:rPr>
          <w:rFonts w:eastAsia="Arial"/>
          <w:sz w:val="28"/>
          <w:szCs w:val="28"/>
        </w:rPr>
      </w:pPr>
      <w:r w:rsidRPr="00B76F95">
        <w:rPr>
          <w:rFonts w:eastAsia="Arial"/>
          <w:sz w:val="28"/>
          <w:szCs w:val="28"/>
        </w:rPr>
        <w:t>Комплекс зданий КГАПОУ «Красноярский хореографический колледж», в составе:</w:t>
      </w:r>
    </w:p>
    <w:p w:rsidR="00B76F95" w:rsidRPr="00B76F95" w:rsidRDefault="004C18C8" w:rsidP="00393791">
      <w:pPr>
        <w:pStyle w:val="a5"/>
        <w:ind w:left="0" w:firstLine="709"/>
        <w:jc w:val="both"/>
        <w:rPr>
          <w:rFonts w:eastAsia="Arial"/>
          <w:sz w:val="28"/>
          <w:szCs w:val="28"/>
        </w:rPr>
      </w:pPr>
      <w:r>
        <w:rPr>
          <w:rFonts w:eastAsia="Arial"/>
          <w:sz w:val="28"/>
          <w:szCs w:val="28"/>
        </w:rPr>
        <w:t>у</w:t>
      </w:r>
      <w:r w:rsidR="00B76F95" w:rsidRPr="00B76F95">
        <w:rPr>
          <w:rFonts w:eastAsia="Arial"/>
          <w:sz w:val="28"/>
          <w:szCs w:val="28"/>
        </w:rPr>
        <w:t>чебно-административный блок на 225 учащихся, 136 сотрудников согласно штатному расписанию;</w:t>
      </w:r>
    </w:p>
    <w:p w:rsidR="00B76F95" w:rsidRPr="00B76F95" w:rsidRDefault="004C18C8" w:rsidP="00393791">
      <w:pPr>
        <w:pStyle w:val="a5"/>
        <w:ind w:left="0" w:firstLine="709"/>
        <w:jc w:val="both"/>
        <w:rPr>
          <w:rFonts w:eastAsia="Arial"/>
          <w:sz w:val="28"/>
          <w:szCs w:val="28"/>
        </w:rPr>
      </w:pPr>
      <w:r>
        <w:rPr>
          <w:rFonts w:eastAsia="Arial"/>
          <w:sz w:val="28"/>
          <w:szCs w:val="28"/>
        </w:rPr>
        <w:t>б</w:t>
      </w:r>
      <w:r w:rsidR="00B76F95" w:rsidRPr="00B76F95">
        <w:rPr>
          <w:rFonts w:eastAsia="Arial"/>
          <w:sz w:val="28"/>
          <w:szCs w:val="28"/>
        </w:rPr>
        <w:t>лок балетных залов (вместимость будет определена на последующих стадиях проектирования);</w:t>
      </w:r>
    </w:p>
    <w:p w:rsidR="00B76F95" w:rsidRPr="004C18C8" w:rsidRDefault="004C18C8" w:rsidP="00393791">
      <w:pPr>
        <w:ind w:firstLine="709"/>
        <w:contextualSpacing/>
        <w:jc w:val="both"/>
        <w:rPr>
          <w:rFonts w:eastAsia="Arial"/>
          <w:sz w:val="28"/>
          <w:szCs w:val="28"/>
        </w:rPr>
      </w:pPr>
      <w:r w:rsidRPr="004C18C8">
        <w:rPr>
          <w:rFonts w:eastAsia="Arial"/>
          <w:sz w:val="28"/>
          <w:szCs w:val="28"/>
        </w:rPr>
        <w:t>б</w:t>
      </w:r>
      <w:r w:rsidR="00B76F95" w:rsidRPr="004C18C8">
        <w:rPr>
          <w:rFonts w:eastAsia="Arial"/>
          <w:sz w:val="28"/>
          <w:szCs w:val="28"/>
        </w:rPr>
        <w:t>лок общежития на 80 мест;</w:t>
      </w:r>
    </w:p>
    <w:p w:rsidR="00B76F95" w:rsidRPr="004C18C8" w:rsidRDefault="004C18C8" w:rsidP="00393791">
      <w:pPr>
        <w:ind w:firstLine="709"/>
        <w:contextualSpacing/>
        <w:jc w:val="both"/>
        <w:rPr>
          <w:rFonts w:eastAsia="Arial"/>
          <w:sz w:val="28"/>
          <w:szCs w:val="28"/>
        </w:rPr>
      </w:pPr>
      <w:r>
        <w:rPr>
          <w:rFonts w:eastAsia="Arial"/>
          <w:sz w:val="28"/>
          <w:szCs w:val="28"/>
        </w:rPr>
        <w:t>у</w:t>
      </w:r>
      <w:r w:rsidR="00B76F95" w:rsidRPr="004C18C8">
        <w:rPr>
          <w:rFonts w:eastAsia="Arial"/>
          <w:sz w:val="28"/>
          <w:szCs w:val="28"/>
        </w:rPr>
        <w:t xml:space="preserve">чебный театр на 500 </w:t>
      </w:r>
      <w:proofErr w:type="spellStart"/>
      <w:proofErr w:type="gramStart"/>
      <w:r w:rsidR="00B76F95" w:rsidRPr="004C18C8">
        <w:rPr>
          <w:rFonts w:eastAsia="Arial"/>
          <w:sz w:val="28"/>
          <w:szCs w:val="28"/>
        </w:rPr>
        <w:t>пос</w:t>
      </w:r>
      <w:proofErr w:type="spellEnd"/>
      <w:proofErr w:type="gramEnd"/>
      <w:r w:rsidR="00B76F95" w:rsidRPr="004C18C8">
        <w:rPr>
          <w:rFonts w:eastAsia="Arial"/>
          <w:sz w:val="28"/>
          <w:szCs w:val="28"/>
        </w:rPr>
        <w:t>/мест.</w:t>
      </w:r>
    </w:p>
    <w:p w:rsidR="00B76F95" w:rsidRDefault="00B76F95" w:rsidP="00393791">
      <w:pPr>
        <w:ind w:firstLine="709"/>
        <w:contextualSpacing/>
        <w:jc w:val="both"/>
        <w:rPr>
          <w:rFonts w:eastAsia="Arial"/>
          <w:sz w:val="28"/>
          <w:szCs w:val="28"/>
        </w:rPr>
      </w:pPr>
      <w:r w:rsidRPr="00B76F95">
        <w:rPr>
          <w:rFonts w:eastAsia="Arial"/>
          <w:sz w:val="28"/>
          <w:szCs w:val="28"/>
        </w:rPr>
        <w:t>Индивидуальные характеристики объектов разраб</w:t>
      </w:r>
      <w:r w:rsidR="004C18C8">
        <w:rPr>
          <w:rFonts w:eastAsia="Arial"/>
          <w:sz w:val="28"/>
          <w:szCs w:val="28"/>
        </w:rPr>
        <w:t>атываются</w:t>
      </w:r>
      <w:r w:rsidRPr="00B76F95">
        <w:rPr>
          <w:rFonts w:eastAsia="Arial"/>
          <w:sz w:val="28"/>
          <w:szCs w:val="28"/>
        </w:rPr>
        <w:t xml:space="preserve"> </w:t>
      </w:r>
      <w:r w:rsidR="004C18C8">
        <w:rPr>
          <w:rFonts w:eastAsia="Arial"/>
          <w:sz w:val="28"/>
          <w:szCs w:val="28"/>
        </w:rPr>
        <w:br/>
      </w:r>
      <w:r w:rsidRPr="00B76F95">
        <w:rPr>
          <w:rFonts w:eastAsia="Arial"/>
          <w:sz w:val="28"/>
          <w:szCs w:val="28"/>
        </w:rPr>
        <w:t>на последующих этапах проектирования.</w:t>
      </w:r>
    </w:p>
    <w:p w:rsidR="00B76F95" w:rsidRPr="00B76F95" w:rsidRDefault="00B76F95" w:rsidP="00393791">
      <w:pPr>
        <w:ind w:firstLine="709"/>
        <w:contextualSpacing/>
        <w:jc w:val="both"/>
        <w:rPr>
          <w:rFonts w:eastAsia="Arial"/>
          <w:sz w:val="28"/>
          <w:szCs w:val="28"/>
        </w:rPr>
        <w:sectPr w:rsidR="00B76F95" w:rsidRPr="00B76F95" w:rsidSect="00982B9D">
          <w:headerReference w:type="default" r:id="rId9"/>
          <w:pgSz w:w="11906" w:h="16838"/>
          <w:pgMar w:top="1134" w:right="851" w:bottom="1134" w:left="1418" w:header="709" w:footer="709" w:gutter="0"/>
          <w:cols w:space="708"/>
          <w:titlePg/>
          <w:docGrid w:linePitch="360"/>
        </w:sectPr>
      </w:pPr>
    </w:p>
    <w:p w:rsidR="00EC4870" w:rsidRDefault="00EC4870" w:rsidP="00393791">
      <w:pPr>
        <w:pStyle w:val="a5"/>
        <w:pageBreakBefore/>
        <w:autoSpaceDE w:val="0"/>
        <w:autoSpaceDN w:val="0"/>
        <w:adjustRightInd w:val="0"/>
        <w:ind w:left="0"/>
        <w:jc w:val="center"/>
        <w:rPr>
          <w:rFonts w:eastAsia="Calibri"/>
          <w:sz w:val="28"/>
          <w:szCs w:val="28"/>
        </w:rPr>
      </w:pPr>
      <w:r>
        <w:rPr>
          <w:rFonts w:eastAsiaTheme="minorHAnsi"/>
          <w:sz w:val="28"/>
          <w:szCs w:val="28"/>
          <w:lang w:eastAsia="en-US"/>
        </w:rPr>
        <w:lastRenderedPageBreak/>
        <w:t>2.4</w:t>
      </w:r>
      <w:r w:rsidRPr="00EC4870">
        <w:rPr>
          <w:rFonts w:eastAsiaTheme="minorHAnsi"/>
          <w:sz w:val="28"/>
          <w:szCs w:val="28"/>
          <w:lang w:eastAsia="en-US"/>
        </w:rPr>
        <w:t xml:space="preserve">. </w:t>
      </w:r>
      <w:r w:rsidRPr="00EC4870">
        <w:rPr>
          <w:rFonts w:eastAsia="Calibri"/>
          <w:sz w:val="28"/>
          <w:szCs w:val="28"/>
        </w:rPr>
        <w:t>Сведения об очередности планируемого развития территории</w:t>
      </w:r>
    </w:p>
    <w:p w:rsidR="00EC4870" w:rsidRDefault="00EC4870" w:rsidP="00393791">
      <w:pPr>
        <w:pStyle w:val="a5"/>
        <w:widowControl w:val="0"/>
        <w:tabs>
          <w:tab w:val="left" w:pos="2700"/>
        </w:tabs>
        <w:ind w:left="0" w:firstLine="709"/>
        <w:jc w:val="both"/>
        <w:rPr>
          <w:rFonts w:eastAsia="Calibri"/>
          <w:sz w:val="28"/>
          <w:szCs w:val="24"/>
        </w:rPr>
      </w:pPr>
    </w:p>
    <w:p w:rsidR="00EC4870" w:rsidRDefault="00EC4870" w:rsidP="00393791">
      <w:pPr>
        <w:pStyle w:val="a5"/>
        <w:widowControl w:val="0"/>
        <w:tabs>
          <w:tab w:val="left" w:pos="2700"/>
        </w:tabs>
        <w:ind w:left="0" w:firstLine="709"/>
        <w:jc w:val="both"/>
        <w:rPr>
          <w:rFonts w:eastAsia="Calibri"/>
          <w:sz w:val="28"/>
          <w:szCs w:val="24"/>
        </w:rPr>
      </w:pPr>
      <w:r w:rsidRPr="00EC4870">
        <w:rPr>
          <w:rFonts w:eastAsia="Calibri"/>
          <w:sz w:val="28"/>
          <w:szCs w:val="24"/>
        </w:rPr>
        <w:t>Реализация проекта предусматривается в одну очередь с 202</w:t>
      </w:r>
      <w:r w:rsidR="00982B9D">
        <w:rPr>
          <w:rFonts w:eastAsia="Calibri"/>
          <w:sz w:val="28"/>
          <w:szCs w:val="24"/>
        </w:rPr>
        <w:t>1</w:t>
      </w:r>
      <w:r w:rsidRPr="00EC4870">
        <w:rPr>
          <w:rFonts w:eastAsia="Calibri"/>
          <w:sz w:val="28"/>
          <w:szCs w:val="24"/>
        </w:rPr>
        <w:t xml:space="preserve"> года по 202</w:t>
      </w:r>
      <w:r w:rsidR="00982B9D">
        <w:rPr>
          <w:rFonts w:eastAsia="Calibri"/>
          <w:sz w:val="28"/>
          <w:szCs w:val="24"/>
        </w:rPr>
        <w:t>4</w:t>
      </w:r>
      <w:r w:rsidRPr="00EC4870">
        <w:rPr>
          <w:rFonts w:eastAsia="Calibri"/>
          <w:sz w:val="28"/>
          <w:szCs w:val="24"/>
        </w:rPr>
        <w:t xml:space="preserve"> год.</w:t>
      </w: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66"/>
        <w:gridCol w:w="1808"/>
        <w:gridCol w:w="1182"/>
        <w:gridCol w:w="1714"/>
        <w:gridCol w:w="1155"/>
        <w:gridCol w:w="1075"/>
        <w:gridCol w:w="1272"/>
        <w:gridCol w:w="1071"/>
        <w:gridCol w:w="1134"/>
        <w:gridCol w:w="1429"/>
        <w:gridCol w:w="1200"/>
      </w:tblGrid>
      <w:tr w:rsidR="003C6BBB" w:rsidRPr="00A23EF2" w:rsidTr="003C6BBB">
        <w:trPr>
          <w:trHeight w:val="870"/>
          <w:tblHeader/>
          <w:jc w:val="center"/>
        </w:trPr>
        <w:tc>
          <w:tcPr>
            <w:tcW w:w="851" w:type="dxa"/>
            <w:vMerge w:val="restart"/>
            <w:shd w:val="clear" w:color="auto" w:fill="auto"/>
            <w:hideMark/>
          </w:tcPr>
          <w:p w:rsidR="003C6BBB" w:rsidRPr="00A23EF2" w:rsidRDefault="003C6BBB" w:rsidP="00393791">
            <w:pPr>
              <w:contextualSpacing/>
              <w:rPr>
                <w:sz w:val="24"/>
                <w:szCs w:val="24"/>
              </w:rPr>
            </w:pPr>
            <w:r w:rsidRPr="00A23EF2">
              <w:rPr>
                <w:sz w:val="24"/>
                <w:szCs w:val="24"/>
              </w:rPr>
              <w:t>Условный номер ЗУ</w:t>
            </w:r>
          </w:p>
        </w:tc>
        <w:tc>
          <w:tcPr>
            <w:tcW w:w="1466" w:type="dxa"/>
            <w:vMerge w:val="restart"/>
            <w:shd w:val="clear" w:color="auto" w:fill="auto"/>
            <w:hideMark/>
          </w:tcPr>
          <w:p w:rsidR="003C6BBB" w:rsidRPr="00A23EF2" w:rsidRDefault="003C6BBB" w:rsidP="00393791">
            <w:pPr>
              <w:contextualSpacing/>
              <w:rPr>
                <w:sz w:val="24"/>
                <w:szCs w:val="24"/>
              </w:rPr>
            </w:pPr>
            <w:r w:rsidRPr="00A23EF2">
              <w:rPr>
                <w:sz w:val="24"/>
                <w:szCs w:val="24"/>
              </w:rPr>
              <w:t>Назначение ОКС</w:t>
            </w:r>
          </w:p>
        </w:tc>
        <w:tc>
          <w:tcPr>
            <w:tcW w:w="1808" w:type="dxa"/>
            <w:vMerge w:val="restart"/>
            <w:shd w:val="clear" w:color="auto" w:fill="auto"/>
            <w:hideMark/>
          </w:tcPr>
          <w:p w:rsidR="003C6BBB" w:rsidRPr="00A23EF2" w:rsidRDefault="003C6BBB" w:rsidP="00393791">
            <w:pPr>
              <w:contextualSpacing/>
              <w:rPr>
                <w:sz w:val="24"/>
                <w:szCs w:val="24"/>
              </w:rPr>
            </w:pPr>
            <w:r w:rsidRPr="00A23EF2">
              <w:rPr>
                <w:sz w:val="24"/>
                <w:szCs w:val="24"/>
              </w:rPr>
              <w:t>Наименование ОКС</w:t>
            </w:r>
          </w:p>
        </w:tc>
        <w:tc>
          <w:tcPr>
            <w:tcW w:w="1182" w:type="dxa"/>
            <w:vMerge w:val="restart"/>
            <w:shd w:val="clear" w:color="auto" w:fill="auto"/>
            <w:hideMark/>
          </w:tcPr>
          <w:p w:rsidR="003C6BBB" w:rsidRPr="00A23EF2" w:rsidRDefault="003C6BBB" w:rsidP="00393791">
            <w:pPr>
              <w:contextualSpacing/>
              <w:rPr>
                <w:sz w:val="24"/>
                <w:szCs w:val="24"/>
              </w:rPr>
            </w:pPr>
            <w:proofErr w:type="spellStart"/>
            <w:proofErr w:type="gramStart"/>
            <w:r w:rsidRPr="00A23EF2">
              <w:rPr>
                <w:sz w:val="24"/>
                <w:szCs w:val="24"/>
              </w:rPr>
              <w:t>Территори-альный</w:t>
            </w:r>
            <w:proofErr w:type="spellEnd"/>
            <w:proofErr w:type="gramEnd"/>
            <w:r w:rsidRPr="00A23EF2">
              <w:rPr>
                <w:sz w:val="24"/>
                <w:szCs w:val="24"/>
              </w:rPr>
              <w:t xml:space="preserve"> статус</w:t>
            </w:r>
          </w:p>
        </w:tc>
        <w:tc>
          <w:tcPr>
            <w:tcW w:w="1714" w:type="dxa"/>
            <w:vMerge w:val="restart"/>
            <w:shd w:val="clear" w:color="auto" w:fill="auto"/>
            <w:hideMark/>
          </w:tcPr>
          <w:p w:rsidR="003C6BBB" w:rsidRPr="00A23EF2" w:rsidRDefault="003C6BBB" w:rsidP="00393791">
            <w:pPr>
              <w:contextualSpacing/>
              <w:rPr>
                <w:sz w:val="24"/>
                <w:szCs w:val="24"/>
              </w:rPr>
            </w:pPr>
            <w:r w:rsidRPr="00A23EF2">
              <w:rPr>
                <w:sz w:val="24"/>
                <w:szCs w:val="24"/>
              </w:rPr>
              <w:t>Состояние ОКС</w:t>
            </w:r>
          </w:p>
        </w:tc>
        <w:tc>
          <w:tcPr>
            <w:tcW w:w="1155" w:type="dxa"/>
            <w:vMerge w:val="restart"/>
            <w:shd w:val="clear" w:color="auto" w:fill="auto"/>
            <w:hideMark/>
          </w:tcPr>
          <w:p w:rsidR="003C6BBB" w:rsidRPr="00A23EF2" w:rsidRDefault="003C6BBB" w:rsidP="00393791">
            <w:pPr>
              <w:contextualSpacing/>
              <w:jc w:val="center"/>
              <w:rPr>
                <w:sz w:val="24"/>
                <w:szCs w:val="24"/>
              </w:rPr>
            </w:pPr>
            <w:r>
              <w:rPr>
                <w:sz w:val="24"/>
                <w:szCs w:val="24"/>
              </w:rPr>
              <w:t xml:space="preserve">Общая площадь здания*, </w:t>
            </w:r>
            <w:r w:rsidRPr="00A23EF2">
              <w:rPr>
                <w:sz w:val="24"/>
                <w:szCs w:val="24"/>
              </w:rPr>
              <w:t>м</w:t>
            </w:r>
            <w:proofErr w:type="gramStart"/>
            <w:r w:rsidRPr="00A23EF2">
              <w:rPr>
                <w:sz w:val="24"/>
                <w:szCs w:val="24"/>
                <w:vertAlign w:val="superscript"/>
              </w:rPr>
              <w:t>2</w:t>
            </w:r>
            <w:proofErr w:type="gramEnd"/>
          </w:p>
        </w:tc>
        <w:tc>
          <w:tcPr>
            <w:tcW w:w="1075" w:type="dxa"/>
            <w:vMerge w:val="restart"/>
          </w:tcPr>
          <w:p w:rsidR="003C6BBB" w:rsidRPr="00A23EF2" w:rsidRDefault="003C6BBB" w:rsidP="00393791">
            <w:pPr>
              <w:contextualSpacing/>
              <w:rPr>
                <w:sz w:val="24"/>
                <w:szCs w:val="24"/>
              </w:rPr>
            </w:pPr>
            <w:r w:rsidRPr="00A23EF2">
              <w:rPr>
                <w:sz w:val="24"/>
                <w:szCs w:val="24"/>
              </w:rPr>
              <w:t>Единицы измерения</w:t>
            </w:r>
          </w:p>
        </w:tc>
        <w:tc>
          <w:tcPr>
            <w:tcW w:w="1272" w:type="dxa"/>
            <w:vMerge w:val="restart"/>
            <w:shd w:val="clear" w:color="auto" w:fill="auto"/>
            <w:hideMark/>
          </w:tcPr>
          <w:p w:rsidR="003C6BBB" w:rsidRPr="00A23EF2" w:rsidRDefault="003C6BBB" w:rsidP="00393791">
            <w:pPr>
              <w:contextualSpacing/>
              <w:rPr>
                <w:sz w:val="24"/>
                <w:szCs w:val="24"/>
              </w:rPr>
            </w:pPr>
            <w:r w:rsidRPr="00A23EF2">
              <w:rPr>
                <w:sz w:val="24"/>
                <w:szCs w:val="24"/>
              </w:rPr>
              <w:t xml:space="preserve">Вместимость ОКС* </w:t>
            </w:r>
          </w:p>
        </w:tc>
        <w:tc>
          <w:tcPr>
            <w:tcW w:w="2205" w:type="dxa"/>
            <w:gridSpan w:val="2"/>
            <w:shd w:val="clear" w:color="auto" w:fill="auto"/>
            <w:hideMark/>
          </w:tcPr>
          <w:p w:rsidR="003C6BBB" w:rsidRPr="00A23EF2" w:rsidRDefault="003C6BBB" w:rsidP="00393791">
            <w:pPr>
              <w:contextualSpacing/>
              <w:rPr>
                <w:sz w:val="24"/>
                <w:szCs w:val="24"/>
              </w:rPr>
            </w:pPr>
            <w:r w:rsidRPr="00A23EF2">
              <w:rPr>
                <w:sz w:val="24"/>
                <w:szCs w:val="24"/>
              </w:rPr>
              <w:t>Очередность</w:t>
            </w:r>
          </w:p>
        </w:tc>
        <w:tc>
          <w:tcPr>
            <w:tcW w:w="1429" w:type="dxa"/>
            <w:vMerge w:val="restart"/>
            <w:shd w:val="clear" w:color="auto" w:fill="auto"/>
            <w:hideMark/>
          </w:tcPr>
          <w:p w:rsidR="003C6BBB" w:rsidRPr="00A23EF2" w:rsidRDefault="003C6BBB" w:rsidP="00393791">
            <w:pPr>
              <w:contextualSpacing/>
              <w:rPr>
                <w:sz w:val="24"/>
                <w:szCs w:val="24"/>
              </w:rPr>
            </w:pPr>
            <w:r w:rsidRPr="00A23EF2">
              <w:rPr>
                <w:sz w:val="24"/>
                <w:szCs w:val="24"/>
              </w:rPr>
              <w:t>Площадь земельного участка, м</w:t>
            </w:r>
            <w:proofErr w:type="gramStart"/>
            <w:r w:rsidRPr="00A23EF2">
              <w:rPr>
                <w:sz w:val="24"/>
                <w:szCs w:val="24"/>
                <w:vertAlign w:val="superscript"/>
              </w:rPr>
              <w:t>2</w:t>
            </w:r>
            <w:proofErr w:type="gramEnd"/>
          </w:p>
        </w:tc>
        <w:tc>
          <w:tcPr>
            <w:tcW w:w="1200" w:type="dxa"/>
            <w:vMerge w:val="restart"/>
          </w:tcPr>
          <w:p w:rsidR="003C6BBB" w:rsidRPr="00A23EF2" w:rsidRDefault="003C6BBB" w:rsidP="00393791">
            <w:pPr>
              <w:contextualSpacing/>
              <w:rPr>
                <w:sz w:val="24"/>
                <w:szCs w:val="24"/>
              </w:rPr>
            </w:pPr>
            <w:r w:rsidRPr="00A23EF2">
              <w:rPr>
                <w:sz w:val="24"/>
                <w:szCs w:val="24"/>
              </w:rPr>
              <w:t>Максимальная площадь застройки*, м</w:t>
            </w:r>
            <w:proofErr w:type="gramStart"/>
            <w:r w:rsidRPr="00A23EF2">
              <w:rPr>
                <w:sz w:val="24"/>
                <w:szCs w:val="24"/>
                <w:vertAlign w:val="superscript"/>
              </w:rPr>
              <w:t>2</w:t>
            </w:r>
            <w:proofErr w:type="gramEnd"/>
          </w:p>
        </w:tc>
      </w:tr>
      <w:tr w:rsidR="003C6BBB" w:rsidRPr="000F6C47" w:rsidTr="003C6BBB">
        <w:trPr>
          <w:trHeight w:val="750"/>
          <w:tblHeader/>
          <w:jc w:val="center"/>
        </w:trPr>
        <w:tc>
          <w:tcPr>
            <w:tcW w:w="851" w:type="dxa"/>
            <w:vMerge/>
            <w:shd w:val="clear" w:color="auto" w:fill="auto"/>
          </w:tcPr>
          <w:p w:rsidR="003C6BBB" w:rsidRPr="000F6C47" w:rsidRDefault="003C6BBB" w:rsidP="00393791">
            <w:pPr>
              <w:contextualSpacing/>
              <w:rPr>
                <w:color w:val="548DD4" w:themeColor="text2" w:themeTint="99"/>
                <w:sz w:val="24"/>
                <w:szCs w:val="24"/>
              </w:rPr>
            </w:pPr>
          </w:p>
        </w:tc>
        <w:tc>
          <w:tcPr>
            <w:tcW w:w="1466" w:type="dxa"/>
            <w:vMerge/>
            <w:shd w:val="clear" w:color="auto" w:fill="auto"/>
          </w:tcPr>
          <w:p w:rsidR="003C6BBB" w:rsidRPr="000F6C47" w:rsidRDefault="003C6BBB" w:rsidP="00393791">
            <w:pPr>
              <w:contextualSpacing/>
              <w:rPr>
                <w:color w:val="548DD4" w:themeColor="text2" w:themeTint="99"/>
                <w:sz w:val="24"/>
                <w:szCs w:val="24"/>
              </w:rPr>
            </w:pPr>
          </w:p>
        </w:tc>
        <w:tc>
          <w:tcPr>
            <w:tcW w:w="1808" w:type="dxa"/>
            <w:vMerge/>
            <w:shd w:val="clear" w:color="auto" w:fill="auto"/>
          </w:tcPr>
          <w:p w:rsidR="003C6BBB" w:rsidRPr="000F6C47" w:rsidRDefault="003C6BBB" w:rsidP="00393791">
            <w:pPr>
              <w:contextualSpacing/>
              <w:rPr>
                <w:color w:val="548DD4" w:themeColor="text2" w:themeTint="99"/>
                <w:sz w:val="24"/>
                <w:szCs w:val="24"/>
              </w:rPr>
            </w:pPr>
          </w:p>
        </w:tc>
        <w:tc>
          <w:tcPr>
            <w:tcW w:w="1182" w:type="dxa"/>
            <w:vMerge/>
            <w:shd w:val="clear" w:color="auto" w:fill="auto"/>
          </w:tcPr>
          <w:p w:rsidR="003C6BBB" w:rsidRPr="000F6C47" w:rsidRDefault="003C6BBB" w:rsidP="00393791">
            <w:pPr>
              <w:contextualSpacing/>
              <w:rPr>
                <w:color w:val="548DD4" w:themeColor="text2" w:themeTint="99"/>
                <w:sz w:val="24"/>
                <w:szCs w:val="24"/>
              </w:rPr>
            </w:pPr>
          </w:p>
        </w:tc>
        <w:tc>
          <w:tcPr>
            <w:tcW w:w="1714" w:type="dxa"/>
            <w:vMerge/>
            <w:shd w:val="clear" w:color="auto" w:fill="auto"/>
          </w:tcPr>
          <w:p w:rsidR="003C6BBB" w:rsidRPr="000F6C47" w:rsidRDefault="003C6BBB" w:rsidP="00393791">
            <w:pPr>
              <w:contextualSpacing/>
              <w:rPr>
                <w:color w:val="548DD4" w:themeColor="text2" w:themeTint="99"/>
                <w:sz w:val="24"/>
                <w:szCs w:val="24"/>
              </w:rPr>
            </w:pPr>
          </w:p>
        </w:tc>
        <w:tc>
          <w:tcPr>
            <w:tcW w:w="1155" w:type="dxa"/>
            <w:vMerge/>
            <w:shd w:val="clear" w:color="auto" w:fill="auto"/>
          </w:tcPr>
          <w:p w:rsidR="003C6BBB" w:rsidRPr="000F6C47" w:rsidRDefault="003C6BBB" w:rsidP="00393791">
            <w:pPr>
              <w:contextualSpacing/>
              <w:rPr>
                <w:color w:val="548DD4" w:themeColor="text2" w:themeTint="99"/>
                <w:sz w:val="24"/>
                <w:szCs w:val="24"/>
              </w:rPr>
            </w:pPr>
          </w:p>
        </w:tc>
        <w:tc>
          <w:tcPr>
            <w:tcW w:w="1075" w:type="dxa"/>
            <w:vMerge/>
          </w:tcPr>
          <w:p w:rsidR="003C6BBB" w:rsidRPr="000F6C47" w:rsidRDefault="003C6BBB" w:rsidP="00393791">
            <w:pPr>
              <w:contextualSpacing/>
              <w:rPr>
                <w:color w:val="548DD4" w:themeColor="text2" w:themeTint="99"/>
                <w:sz w:val="24"/>
                <w:szCs w:val="24"/>
              </w:rPr>
            </w:pPr>
          </w:p>
        </w:tc>
        <w:tc>
          <w:tcPr>
            <w:tcW w:w="1272" w:type="dxa"/>
            <w:vMerge/>
            <w:shd w:val="clear" w:color="auto" w:fill="auto"/>
          </w:tcPr>
          <w:p w:rsidR="003C6BBB" w:rsidRPr="000F6C47" w:rsidRDefault="003C6BBB" w:rsidP="00393791">
            <w:pPr>
              <w:contextualSpacing/>
              <w:rPr>
                <w:color w:val="548DD4" w:themeColor="text2" w:themeTint="99"/>
                <w:sz w:val="24"/>
                <w:szCs w:val="24"/>
              </w:rPr>
            </w:pPr>
          </w:p>
        </w:tc>
        <w:tc>
          <w:tcPr>
            <w:tcW w:w="1071" w:type="dxa"/>
            <w:shd w:val="clear" w:color="auto" w:fill="auto"/>
          </w:tcPr>
          <w:p w:rsidR="003C6BBB" w:rsidRPr="00707D10" w:rsidRDefault="003C6BBB" w:rsidP="00393791">
            <w:pPr>
              <w:contextualSpacing/>
              <w:rPr>
                <w:szCs w:val="24"/>
              </w:rPr>
            </w:pPr>
            <w:r w:rsidRPr="00707D10">
              <w:rPr>
                <w:szCs w:val="24"/>
              </w:rPr>
              <w:t>1 очередь (2021 - 2024г.)</w:t>
            </w:r>
          </w:p>
        </w:tc>
        <w:tc>
          <w:tcPr>
            <w:tcW w:w="1134" w:type="dxa"/>
            <w:shd w:val="clear" w:color="auto" w:fill="auto"/>
          </w:tcPr>
          <w:p w:rsidR="003C6BBB" w:rsidRPr="00707D10" w:rsidRDefault="003C6BBB" w:rsidP="00393791">
            <w:pPr>
              <w:contextualSpacing/>
              <w:rPr>
                <w:szCs w:val="24"/>
              </w:rPr>
            </w:pPr>
            <w:r w:rsidRPr="00707D10">
              <w:rPr>
                <w:szCs w:val="24"/>
              </w:rPr>
              <w:t xml:space="preserve">П </w:t>
            </w:r>
            <w:proofErr w:type="gramStart"/>
            <w:r w:rsidRPr="00707D10">
              <w:rPr>
                <w:szCs w:val="24"/>
              </w:rPr>
              <w:t>-п</w:t>
            </w:r>
            <w:proofErr w:type="gramEnd"/>
            <w:r w:rsidRPr="00707D10">
              <w:rPr>
                <w:szCs w:val="24"/>
              </w:rPr>
              <w:t xml:space="preserve">роектирование, С – </w:t>
            </w:r>
            <w:proofErr w:type="spellStart"/>
            <w:r w:rsidRPr="00707D10">
              <w:rPr>
                <w:szCs w:val="24"/>
              </w:rPr>
              <w:t>строительсвто</w:t>
            </w:r>
            <w:proofErr w:type="spellEnd"/>
            <w:r w:rsidRPr="00707D10">
              <w:rPr>
                <w:szCs w:val="24"/>
              </w:rPr>
              <w:t>, Р- реконструкция</w:t>
            </w:r>
          </w:p>
        </w:tc>
        <w:tc>
          <w:tcPr>
            <w:tcW w:w="1429" w:type="dxa"/>
            <w:vMerge/>
            <w:shd w:val="clear" w:color="auto" w:fill="auto"/>
          </w:tcPr>
          <w:p w:rsidR="003C6BBB" w:rsidRPr="000F6C47" w:rsidRDefault="003C6BBB" w:rsidP="00393791">
            <w:pPr>
              <w:contextualSpacing/>
              <w:rPr>
                <w:color w:val="548DD4" w:themeColor="text2" w:themeTint="99"/>
                <w:sz w:val="24"/>
                <w:szCs w:val="24"/>
              </w:rPr>
            </w:pPr>
          </w:p>
        </w:tc>
        <w:tc>
          <w:tcPr>
            <w:tcW w:w="1200" w:type="dxa"/>
            <w:vMerge/>
          </w:tcPr>
          <w:p w:rsidR="003C6BBB" w:rsidRPr="000F6C47" w:rsidRDefault="003C6BBB" w:rsidP="00393791">
            <w:pPr>
              <w:contextualSpacing/>
              <w:rPr>
                <w:color w:val="548DD4" w:themeColor="text2" w:themeTint="99"/>
                <w:sz w:val="24"/>
                <w:szCs w:val="24"/>
              </w:rPr>
            </w:pPr>
          </w:p>
        </w:tc>
      </w:tr>
      <w:tr w:rsidR="003C6BBB" w:rsidRPr="00A23EF2" w:rsidTr="003C6BBB">
        <w:trPr>
          <w:trHeight w:val="1357"/>
          <w:jc w:val="center"/>
        </w:trPr>
        <w:tc>
          <w:tcPr>
            <w:tcW w:w="851" w:type="dxa"/>
            <w:vMerge w:val="restart"/>
            <w:shd w:val="clear" w:color="auto" w:fill="auto"/>
          </w:tcPr>
          <w:p w:rsidR="003C6BBB" w:rsidRPr="00A23EF2" w:rsidRDefault="003C6BBB" w:rsidP="00393791">
            <w:pPr>
              <w:contextualSpacing/>
              <w:rPr>
                <w:sz w:val="24"/>
                <w:szCs w:val="24"/>
              </w:rPr>
            </w:pPr>
            <w:r w:rsidRPr="00A23EF2">
              <w:rPr>
                <w:sz w:val="24"/>
                <w:szCs w:val="24"/>
              </w:rPr>
              <w:t>1</w:t>
            </w:r>
          </w:p>
        </w:tc>
        <w:tc>
          <w:tcPr>
            <w:tcW w:w="1466" w:type="dxa"/>
            <w:shd w:val="clear" w:color="auto" w:fill="auto"/>
          </w:tcPr>
          <w:p w:rsidR="003C6BBB" w:rsidRPr="00A23EF2" w:rsidRDefault="003C6BBB" w:rsidP="00393791">
            <w:pPr>
              <w:contextualSpacing/>
              <w:jc w:val="center"/>
            </w:pPr>
            <w:r w:rsidRPr="00A23EF2">
              <w:t>ОКС нежилое</w:t>
            </w:r>
          </w:p>
        </w:tc>
        <w:tc>
          <w:tcPr>
            <w:tcW w:w="1808" w:type="dxa"/>
            <w:shd w:val="clear" w:color="auto" w:fill="auto"/>
          </w:tcPr>
          <w:p w:rsidR="003C6BBB" w:rsidRPr="00A23EF2" w:rsidRDefault="003C6BBB" w:rsidP="00393791">
            <w:pPr>
              <w:contextualSpacing/>
              <w:jc w:val="center"/>
            </w:pPr>
            <w:r w:rsidRPr="00A23EF2">
              <w:t>Хозяйственный блок, в том числе: гараж на 3 м/мест, трансформаторная подстанция, склад материалов</w:t>
            </w:r>
          </w:p>
        </w:tc>
        <w:tc>
          <w:tcPr>
            <w:tcW w:w="1182" w:type="dxa"/>
            <w:vMerge w:val="restart"/>
            <w:shd w:val="clear" w:color="auto" w:fill="auto"/>
          </w:tcPr>
          <w:p w:rsidR="003C6BBB" w:rsidRPr="00A23EF2" w:rsidRDefault="003C6BBB" w:rsidP="00393791">
            <w:pPr>
              <w:contextualSpacing/>
              <w:rPr>
                <w:sz w:val="24"/>
                <w:szCs w:val="24"/>
              </w:rPr>
            </w:pPr>
            <w:proofErr w:type="spellStart"/>
            <w:proofErr w:type="gramStart"/>
            <w:r w:rsidRPr="00A23EF2">
              <w:rPr>
                <w:sz w:val="24"/>
                <w:szCs w:val="24"/>
              </w:rPr>
              <w:t>Региона</w:t>
            </w:r>
            <w:r>
              <w:rPr>
                <w:sz w:val="24"/>
                <w:szCs w:val="24"/>
              </w:rPr>
              <w:t>-</w:t>
            </w:r>
            <w:r w:rsidRPr="00A23EF2">
              <w:rPr>
                <w:sz w:val="24"/>
                <w:szCs w:val="24"/>
              </w:rPr>
              <w:t>льного</w:t>
            </w:r>
            <w:proofErr w:type="spellEnd"/>
            <w:proofErr w:type="gramEnd"/>
            <w:r w:rsidRPr="00A23EF2">
              <w:rPr>
                <w:sz w:val="24"/>
                <w:szCs w:val="24"/>
              </w:rPr>
              <w:t xml:space="preserve"> значения</w:t>
            </w:r>
          </w:p>
        </w:tc>
        <w:tc>
          <w:tcPr>
            <w:tcW w:w="1714" w:type="dxa"/>
            <w:shd w:val="clear" w:color="auto" w:fill="auto"/>
          </w:tcPr>
          <w:p w:rsidR="003C6BBB" w:rsidRPr="00A23EF2" w:rsidRDefault="003C6BBB" w:rsidP="00393791">
            <w:pPr>
              <w:contextualSpacing/>
              <w:rPr>
                <w:sz w:val="24"/>
                <w:szCs w:val="24"/>
              </w:rPr>
            </w:pPr>
            <w:proofErr w:type="gramStart"/>
            <w:r w:rsidRPr="00A23EF2">
              <w:rPr>
                <w:sz w:val="24"/>
                <w:szCs w:val="24"/>
              </w:rPr>
              <w:t>Планируемый</w:t>
            </w:r>
            <w:proofErr w:type="gramEnd"/>
            <w:r w:rsidRPr="00A23EF2">
              <w:rPr>
                <w:sz w:val="24"/>
                <w:szCs w:val="24"/>
              </w:rPr>
              <w:t xml:space="preserve"> к размещению</w:t>
            </w:r>
          </w:p>
        </w:tc>
        <w:tc>
          <w:tcPr>
            <w:tcW w:w="1155" w:type="dxa"/>
            <w:shd w:val="clear" w:color="auto" w:fill="auto"/>
          </w:tcPr>
          <w:p w:rsidR="003C6BBB" w:rsidRPr="00A23EF2" w:rsidRDefault="003C6BBB" w:rsidP="00393791">
            <w:pPr>
              <w:contextualSpacing/>
              <w:jc w:val="center"/>
              <w:rPr>
                <w:sz w:val="24"/>
                <w:szCs w:val="24"/>
              </w:rPr>
            </w:pPr>
            <w:r>
              <w:rPr>
                <w:sz w:val="24"/>
                <w:szCs w:val="24"/>
              </w:rPr>
              <w:t>322</w:t>
            </w:r>
          </w:p>
        </w:tc>
        <w:tc>
          <w:tcPr>
            <w:tcW w:w="1075" w:type="dxa"/>
          </w:tcPr>
          <w:p w:rsidR="003C6BBB" w:rsidRPr="003C6BBB" w:rsidRDefault="002A6B9C" w:rsidP="00393791">
            <w:pPr>
              <w:contextualSpacing/>
              <w:jc w:val="center"/>
              <w:rPr>
                <w:color w:val="000000"/>
                <w:sz w:val="24"/>
              </w:rPr>
            </w:pPr>
            <w:r>
              <w:rPr>
                <w:color w:val="000000"/>
                <w:sz w:val="24"/>
              </w:rPr>
              <w:t>объект</w:t>
            </w:r>
          </w:p>
        </w:tc>
        <w:tc>
          <w:tcPr>
            <w:tcW w:w="1272" w:type="dxa"/>
            <w:shd w:val="clear" w:color="auto" w:fill="auto"/>
          </w:tcPr>
          <w:p w:rsidR="003C6BBB" w:rsidRPr="003C6BBB" w:rsidRDefault="002A6B9C" w:rsidP="00393791">
            <w:pPr>
              <w:contextualSpacing/>
              <w:jc w:val="center"/>
              <w:rPr>
                <w:color w:val="000000"/>
                <w:sz w:val="24"/>
              </w:rPr>
            </w:pPr>
            <w:r>
              <w:rPr>
                <w:color w:val="000000"/>
                <w:sz w:val="24"/>
              </w:rPr>
              <w:t>1</w:t>
            </w:r>
          </w:p>
        </w:tc>
        <w:tc>
          <w:tcPr>
            <w:tcW w:w="1071" w:type="dxa"/>
            <w:vMerge w:val="restart"/>
            <w:shd w:val="clear" w:color="auto" w:fill="auto"/>
          </w:tcPr>
          <w:p w:rsidR="003C6BBB" w:rsidRPr="00A23EF2" w:rsidRDefault="003C6BBB" w:rsidP="00393791">
            <w:pPr>
              <w:contextualSpacing/>
              <w:jc w:val="center"/>
              <w:rPr>
                <w:sz w:val="24"/>
                <w:szCs w:val="24"/>
              </w:rPr>
            </w:pPr>
            <w:r w:rsidRPr="00A23EF2">
              <w:rPr>
                <w:sz w:val="24"/>
                <w:szCs w:val="24"/>
              </w:rPr>
              <w:t>1 очередь</w:t>
            </w:r>
          </w:p>
        </w:tc>
        <w:tc>
          <w:tcPr>
            <w:tcW w:w="1134" w:type="dxa"/>
            <w:vMerge w:val="restart"/>
            <w:shd w:val="clear" w:color="auto" w:fill="auto"/>
          </w:tcPr>
          <w:p w:rsidR="003C6BBB" w:rsidRPr="00A23EF2" w:rsidRDefault="003C6BBB" w:rsidP="00393791">
            <w:pPr>
              <w:contextualSpacing/>
              <w:jc w:val="center"/>
              <w:rPr>
                <w:sz w:val="24"/>
                <w:szCs w:val="24"/>
              </w:rPr>
            </w:pPr>
            <w:r w:rsidRPr="00A23EF2">
              <w:rPr>
                <w:sz w:val="24"/>
                <w:szCs w:val="24"/>
              </w:rPr>
              <w:t>С</w:t>
            </w:r>
          </w:p>
        </w:tc>
        <w:tc>
          <w:tcPr>
            <w:tcW w:w="1429" w:type="dxa"/>
            <w:vMerge w:val="restart"/>
            <w:shd w:val="clear" w:color="auto" w:fill="auto"/>
          </w:tcPr>
          <w:p w:rsidR="003C6BBB" w:rsidRPr="00A23EF2" w:rsidRDefault="003C6BBB" w:rsidP="00393791">
            <w:pPr>
              <w:contextualSpacing/>
              <w:jc w:val="center"/>
              <w:rPr>
                <w:sz w:val="24"/>
                <w:szCs w:val="24"/>
              </w:rPr>
            </w:pPr>
            <w:r w:rsidRPr="00F842D9">
              <w:rPr>
                <w:sz w:val="24"/>
                <w:szCs w:val="24"/>
              </w:rPr>
              <w:t>43589</w:t>
            </w:r>
          </w:p>
        </w:tc>
        <w:tc>
          <w:tcPr>
            <w:tcW w:w="1200" w:type="dxa"/>
            <w:vMerge w:val="restart"/>
          </w:tcPr>
          <w:p w:rsidR="003C6BBB" w:rsidRPr="00A23EF2" w:rsidRDefault="003C6BBB" w:rsidP="00393791">
            <w:pPr>
              <w:contextualSpacing/>
              <w:jc w:val="center"/>
              <w:rPr>
                <w:sz w:val="24"/>
                <w:szCs w:val="24"/>
              </w:rPr>
            </w:pPr>
            <w:r w:rsidRPr="00F842D9">
              <w:rPr>
                <w:sz w:val="24"/>
                <w:szCs w:val="24"/>
              </w:rPr>
              <w:t>34871</w:t>
            </w:r>
          </w:p>
        </w:tc>
      </w:tr>
      <w:tr w:rsidR="003C6BBB" w:rsidRPr="00A23EF2" w:rsidTr="003C6BBB">
        <w:trPr>
          <w:trHeight w:val="416"/>
          <w:jc w:val="center"/>
        </w:trPr>
        <w:tc>
          <w:tcPr>
            <w:tcW w:w="851" w:type="dxa"/>
            <w:vMerge/>
            <w:shd w:val="clear" w:color="auto" w:fill="auto"/>
          </w:tcPr>
          <w:p w:rsidR="003C6BBB" w:rsidRPr="00A23EF2" w:rsidRDefault="003C6BBB" w:rsidP="00393791">
            <w:pPr>
              <w:contextualSpacing/>
              <w:rPr>
                <w:sz w:val="24"/>
                <w:szCs w:val="24"/>
              </w:rPr>
            </w:pPr>
          </w:p>
        </w:tc>
        <w:tc>
          <w:tcPr>
            <w:tcW w:w="1466" w:type="dxa"/>
            <w:vMerge w:val="restart"/>
            <w:shd w:val="clear" w:color="auto" w:fill="auto"/>
            <w:vAlign w:val="center"/>
          </w:tcPr>
          <w:p w:rsidR="003C6BBB" w:rsidRPr="003A32BF" w:rsidRDefault="003C6BBB" w:rsidP="00393791">
            <w:pPr>
              <w:contextualSpacing/>
              <w:jc w:val="center"/>
            </w:pPr>
            <w:r w:rsidRPr="003A32BF">
              <w:t xml:space="preserve">Объект </w:t>
            </w:r>
            <w:proofErr w:type="gramStart"/>
            <w:r w:rsidRPr="003A32BF">
              <w:t>культурно-просвети</w:t>
            </w:r>
            <w:r>
              <w:t>-</w:t>
            </w:r>
            <w:r w:rsidRPr="003A32BF">
              <w:t>тельного</w:t>
            </w:r>
            <w:proofErr w:type="gramEnd"/>
            <w:r w:rsidRPr="003A32BF">
              <w:t xml:space="preserve"> назначения</w:t>
            </w:r>
          </w:p>
        </w:tc>
        <w:tc>
          <w:tcPr>
            <w:tcW w:w="1808" w:type="dxa"/>
            <w:vMerge w:val="restart"/>
            <w:shd w:val="clear" w:color="auto" w:fill="auto"/>
            <w:vAlign w:val="center"/>
          </w:tcPr>
          <w:p w:rsidR="003C6BBB" w:rsidRPr="003A32BF" w:rsidRDefault="003C6BBB" w:rsidP="00393791">
            <w:pPr>
              <w:contextualSpacing/>
              <w:jc w:val="center"/>
            </w:pPr>
            <w:r w:rsidRPr="003A32BF">
              <w:t>Комплекс зданий КГАПОУ «Красноярский хореографический колледж», в том числе:</w:t>
            </w:r>
          </w:p>
        </w:tc>
        <w:tc>
          <w:tcPr>
            <w:tcW w:w="1182" w:type="dxa"/>
            <w:vMerge/>
            <w:shd w:val="clear" w:color="auto" w:fill="auto"/>
          </w:tcPr>
          <w:p w:rsidR="003C6BBB" w:rsidRPr="003A32BF" w:rsidRDefault="003C6BBB" w:rsidP="00393791">
            <w:pPr>
              <w:contextualSpacing/>
              <w:rPr>
                <w:sz w:val="24"/>
                <w:szCs w:val="24"/>
              </w:rPr>
            </w:pPr>
          </w:p>
        </w:tc>
        <w:tc>
          <w:tcPr>
            <w:tcW w:w="1714" w:type="dxa"/>
            <w:vMerge w:val="restart"/>
            <w:shd w:val="clear" w:color="auto" w:fill="auto"/>
          </w:tcPr>
          <w:p w:rsidR="003C6BBB" w:rsidRPr="003A32BF" w:rsidRDefault="003C6BBB" w:rsidP="00393791">
            <w:pPr>
              <w:contextualSpacing/>
              <w:rPr>
                <w:sz w:val="24"/>
                <w:szCs w:val="24"/>
              </w:rPr>
            </w:pPr>
            <w:proofErr w:type="gramStart"/>
            <w:r w:rsidRPr="003A32BF">
              <w:rPr>
                <w:sz w:val="24"/>
                <w:szCs w:val="24"/>
              </w:rPr>
              <w:t>Планируемый</w:t>
            </w:r>
            <w:proofErr w:type="gramEnd"/>
            <w:r w:rsidRPr="003A32BF">
              <w:rPr>
                <w:sz w:val="24"/>
                <w:szCs w:val="24"/>
              </w:rPr>
              <w:t xml:space="preserve"> к размещению</w:t>
            </w:r>
          </w:p>
        </w:tc>
        <w:tc>
          <w:tcPr>
            <w:tcW w:w="1155" w:type="dxa"/>
            <w:vMerge w:val="restart"/>
            <w:shd w:val="clear" w:color="auto" w:fill="auto"/>
          </w:tcPr>
          <w:p w:rsidR="003C6BBB" w:rsidRPr="003A32BF" w:rsidRDefault="003C6BBB" w:rsidP="00393791">
            <w:pPr>
              <w:contextualSpacing/>
              <w:jc w:val="center"/>
              <w:rPr>
                <w:sz w:val="24"/>
                <w:szCs w:val="24"/>
              </w:rPr>
            </w:pPr>
            <w:r w:rsidRPr="003A32BF">
              <w:rPr>
                <w:sz w:val="24"/>
                <w:szCs w:val="24"/>
              </w:rPr>
              <w:t>20000</w:t>
            </w:r>
          </w:p>
        </w:tc>
        <w:tc>
          <w:tcPr>
            <w:tcW w:w="1075" w:type="dxa"/>
            <w:vAlign w:val="center"/>
          </w:tcPr>
          <w:p w:rsidR="003C6BBB" w:rsidRPr="003C6BBB" w:rsidRDefault="003C6BBB" w:rsidP="00393791">
            <w:pPr>
              <w:contextualSpacing/>
              <w:jc w:val="center"/>
              <w:rPr>
                <w:color w:val="000000"/>
                <w:sz w:val="24"/>
              </w:rPr>
            </w:pPr>
            <w:r w:rsidRPr="003C6BBB">
              <w:rPr>
                <w:color w:val="000000"/>
                <w:sz w:val="24"/>
              </w:rPr>
              <w:t>учащихся</w:t>
            </w:r>
          </w:p>
        </w:tc>
        <w:tc>
          <w:tcPr>
            <w:tcW w:w="1272" w:type="dxa"/>
            <w:shd w:val="clear" w:color="auto" w:fill="auto"/>
            <w:vAlign w:val="center"/>
          </w:tcPr>
          <w:p w:rsidR="003C6BBB" w:rsidRPr="003C6BBB" w:rsidRDefault="003C6BBB" w:rsidP="00393791">
            <w:pPr>
              <w:contextualSpacing/>
              <w:jc w:val="center"/>
              <w:rPr>
                <w:color w:val="000000"/>
                <w:sz w:val="24"/>
              </w:rPr>
            </w:pPr>
            <w:r w:rsidRPr="003C6BBB">
              <w:rPr>
                <w:color w:val="000000"/>
                <w:sz w:val="24"/>
              </w:rPr>
              <w:t>225</w:t>
            </w:r>
          </w:p>
        </w:tc>
        <w:tc>
          <w:tcPr>
            <w:tcW w:w="1071" w:type="dxa"/>
            <w:vMerge/>
            <w:shd w:val="clear" w:color="auto" w:fill="auto"/>
          </w:tcPr>
          <w:p w:rsidR="003C6BBB" w:rsidRPr="00A23EF2" w:rsidRDefault="003C6BBB" w:rsidP="00393791">
            <w:pPr>
              <w:contextualSpacing/>
              <w:rPr>
                <w:sz w:val="24"/>
                <w:szCs w:val="24"/>
              </w:rPr>
            </w:pPr>
          </w:p>
        </w:tc>
        <w:tc>
          <w:tcPr>
            <w:tcW w:w="1134" w:type="dxa"/>
            <w:vMerge/>
            <w:shd w:val="clear" w:color="auto" w:fill="auto"/>
          </w:tcPr>
          <w:p w:rsidR="003C6BBB" w:rsidRPr="00A23EF2" w:rsidRDefault="003C6BBB" w:rsidP="00393791">
            <w:pPr>
              <w:contextualSpacing/>
              <w:rPr>
                <w:sz w:val="24"/>
                <w:szCs w:val="24"/>
              </w:rPr>
            </w:pPr>
          </w:p>
        </w:tc>
        <w:tc>
          <w:tcPr>
            <w:tcW w:w="1429" w:type="dxa"/>
            <w:vMerge/>
            <w:shd w:val="clear" w:color="auto" w:fill="auto"/>
          </w:tcPr>
          <w:p w:rsidR="003C6BBB" w:rsidRPr="00A23EF2" w:rsidRDefault="003C6BBB" w:rsidP="00393791">
            <w:pPr>
              <w:contextualSpacing/>
              <w:rPr>
                <w:sz w:val="24"/>
                <w:szCs w:val="24"/>
              </w:rPr>
            </w:pPr>
          </w:p>
        </w:tc>
        <w:tc>
          <w:tcPr>
            <w:tcW w:w="1200" w:type="dxa"/>
            <w:vMerge/>
          </w:tcPr>
          <w:p w:rsidR="003C6BBB" w:rsidRPr="00A23EF2" w:rsidRDefault="003C6BBB" w:rsidP="00393791">
            <w:pPr>
              <w:contextualSpacing/>
              <w:rPr>
                <w:sz w:val="24"/>
                <w:szCs w:val="24"/>
              </w:rPr>
            </w:pPr>
          </w:p>
        </w:tc>
      </w:tr>
      <w:tr w:rsidR="003C6BBB" w:rsidRPr="00A23EF2" w:rsidTr="003C6BBB">
        <w:trPr>
          <w:trHeight w:val="1115"/>
          <w:jc w:val="center"/>
        </w:trPr>
        <w:tc>
          <w:tcPr>
            <w:tcW w:w="851" w:type="dxa"/>
            <w:vMerge/>
            <w:shd w:val="clear" w:color="auto" w:fill="auto"/>
          </w:tcPr>
          <w:p w:rsidR="003C6BBB" w:rsidRPr="00A23EF2" w:rsidRDefault="003C6BBB" w:rsidP="00393791">
            <w:pPr>
              <w:contextualSpacing/>
              <w:rPr>
                <w:sz w:val="24"/>
                <w:szCs w:val="24"/>
              </w:rPr>
            </w:pPr>
          </w:p>
        </w:tc>
        <w:tc>
          <w:tcPr>
            <w:tcW w:w="1466" w:type="dxa"/>
            <w:vMerge/>
            <w:shd w:val="clear" w:color="auto" w:fill="auto"/>
            <w:vAlign w:val="center"/>
          </w:tcPr>
          <w:p w:rsidR="003C6BBB" w:rsidRPr="003A32BF" w:rsidRDefault="003C6BBB" w:rsidP="00393791">
            <w:pPr>
              <w:contextualSpacing/>
              <w:jc w:val="center"/>
            </w:pPr>
          </w:p>
        </w:tc>
        <w:tc>
          <w:tcPr>
            <w:tcW w:w="1808" w:type="dxa"/>
            <w:vMerge/>
            <w:shd w:val="clear" w:color="auto" w:fill="auto"/>
            <w:vAlign w:val="center"/>
          </w:tcPr>
          <w:p w:rsidR="003C6BBB" w:rsidRPr="003A32BF" w:rsidRDefault="003C6BBB" w:rsidP="00393791">
            <w:pPr>
              <w:contextualSpacing/>
              <w:jc w:val="center"/>
            </w:pPr>
          </w:p>
        </w:tc>
        <w:tc>
          <w:tcPr>
            <w:tcW w:w="1182" w:type="dxa"/>
            <w:vMerge/>
            <w:shd w:val="clear" w:color="auto" w:fill="auto"/>
          </w:tcPr>
          <w:p w:rsidR="003C6BBB" w:rsidRPr="003A32BF" w:rsidRDefault="003C6BBB" w:rsidP="00393791">
            <w:pPr>
              <w:contextualSpacing/>
              <w:rPr>
                <w:sz w:val="24"/>
                <w:szCs w:val="24"/>
              </w:rPr>
            </w:pPr>
          </w:p>
        </w:tc>
        <w:tc>
          <w:tcPr>
            <w:tcW w:w="1714" w:type="dxa"/>
            <w:vMerge/>
            <w:shd w:val="clear" w:color="auto" w:fill="auto"/>
          </w:tcPr>
          <w:p w:rsidR="003C6BBB" w:rsidRPr="003A32BF" w:rsidRDefault="003C6BBB" w:rsidP="00393791">
            <w:pPr>
              <w:contextualSpacing/>
              <w:rPr>
                <w:sz w:val="24"/>
                <w:szCs w:val="24"/>
              </w:rPr>
            </w:pPr>
          </w:p>
        </w:tc>
        <w:tc>
          <w:tcPr>
            <w:tcW w:w="1155" w:type="dxa"/>
            <w:vMerge/>
            <w:shd w:val="clear" w:color="auto" w:fill="auto"/>
          </w:tcPr>
          <w:p w:rsidR="003C6BBB" w:rsidRPr="003A32BF" w:rsidRDefault="003C6BBB" w:rsidP="00393791">
            <w:pPr>
              <w:contextualSpacing/>
              <w:jc w:val="center"/>
              <w:rPr>
                <w:sz w:val="24"/>
                <w:szCs w:val="24"/>
              </w:rPr>
            </w:pPr>
          </w:p>
        </w:tc>
        <w:tc>
          <w:tcPr>
            <w:tcW w:w="1075" w:type="dxa"/>
            <w:vAlign w:val="center"/>
          </w:tcPr>
          <w:p w:rsidR="003C6BBB" w:rsidRPr="003C6BBB" w:rsidRDefault="003C6BBB" w:rsidP="00393791">
            <w:pPr>
              <w:contextualSpacing/>
              <w:jc w:val="center"/>
              <w:rPr>
                <w:color w:val="000000"/>
                <w:sz w:val="24"/>
              </w:rPr>
            </w:pPr>
            <w:r w:rsidRPr="003C6BBB">
              <w:rPr>
                <w:color w:val="000000"/>
                <w:sz w:val="24"/>
              </w:rPr>
              <w:t>сотрудников</w:t>
            </w:r>
          </w:p>
          <w:p w:rsidR="003C6BBB" w:rsidRPr="003C6BBB" w:rsidRDefault="003C6BBB" w:rsidP="00393791">
            <w:pPr>
              <w:contextualSpacing/>
              <w:jc w:val="center"/>
              <w:rPr>
                <w:color w:val="000000"/>
                <w:sz w:val="24"/>
              </w:rPr>
            </w:pPr>
          </w:p>
        </w:tc>
        <w:tc>
          <w:tcPr>
            <w:tcW w:w="1272" w:type="dxa"/>
            <w:shd w:val="clear" w:color="auto" w:fill="auto"/>
            <w:vAlign w:val="center"/>
          </w:tcPr>
          <w:p w:rsidR="003C6BBB" w:rsidRPr="003C6BBB" w:rsidRDefault="003C6BBB" w:rsidP="00393791">
            <w:pPr>
              <w:contextualSpacing/>
              <w:jc w:val="center"/>
              <w:rPr>
                <w:color w:val="000000"/>
                <w:sz w:val="24"/>
              </w:rPr>
            </w:pPr>
            <w:r w:rsidRPr="003C6BBB">
              <w:rPr>
                <w:color w:val="000000"/>
                <w:sz w:val="24"/>
              </w:rPr>
              <w:t>136</w:t>
            </w:r>
          </w:p>
        </w:tc>
        <w:tc>
          <w:tcPr>
            <w:tcW w:w="1071" w:type="dxa"/>
            <w:vMerge/>
            <w:shd w:val="clear" w:color="auto" w:fill="auto"/>
          </w:tcPr>
          <w:p w:rsidR="003C6BBB" w:rsidRPr="00A23EF2" w:rsidRDefault="003C6BBB" w:rsidP="00393791">
            <w:pPr>
              <w:contextualSpacing/>
              <w:rPr>
                <w:sz w:val="24"/>
                <w:szCs w:val="24"/>
              </w:rPr>
            </w:pPr>
          </w:p>
        </w:tc>
        <w:tc>
          <w:tcPr>
            <w:tcW w:w="1134" w:type="dxa"/>
            <w:vMerge/>
            <w:shd w:val="clear" w:color="auto" w:fill="auto"/>
          </w:tcPr>
          <w:p w:rsidR="003C6BBB" w:rsidRPr="00A23EF2" w:rsidRDefault="003C6BBB" w:rsidP="00393791">
            <w:pPr>
              <w:contextualSpacing/>
              <w:rPr>
                <w:sz w:val="24"/>
                <w:szCs w:val="24"/>
              </w:rPr>
            </w:pPr>
          </w:p>
        </w:tc>
        <w:tc>
          <w:tcPr>
            <w:tcW w:w="1429" w:type="dxa"/>
            <w:vMerge/>
            <w:shd w:val="clear" w:color="auto" w:fill="auto"/>
          </w:tcPr>
          <w:p w:rsidR="003C6BBB" w:rsidRPr="00A23EF2" w:rsidRDefault="003C6BBB" w:rsidP="00393791">
            <w:pPr>
              <w:contextualSpacing/>
              <w:rPr>
                <w:sz w:val="24"/>
                <w:szCs w:val="24"/>
              </w:rPr>
            </w:pPr>
          </w:p>
        </w:tc>
        <w:tc>
          <w:tcPr>
            <w:tcW w:w="1200" w:type="dxa"/>
            <w:vMerge/>
          </w:tcPr>
          <w:p w:rsidR="003C6BBB" w:rsidRPr="00A23EF2" w:rsidRDefault="003C6BBB" w:rsidP="00393791">
            <w:pPr>
              <w:contextualSpacing/>
              <w:rPr>
                <w:sz w:val="24"/>
                <w:szCs w:val="24"/>
              </w:rPr>
            </w:pPr>
          </w:p>
        </w:tc>
      </w:tr>
      <w:tr w:rsidR="003C6BBB" w:rsidRPr="00A23EF2" w:rsidTr="003C6BBB">
        <w:trPr>
          <w:trHeight w:val="86"/>
          <w:jc w:val="center"/>
        </w:trPr>
        <w:tc>
          <w:tcPr>
            <w:tcW w:w="851" w:type="dxa"/>
            <w:vMerge/>
            <w:shd w:val="clear" w:color="auto" w:fill="auto"/>
          </w:tcPr>
          <w:p w:rsidR="003C6BBB" w:rsidRPr="00A23EF2" w:rsidRDefault="003C6BBB" w:rsidP="00393791">
            <w:pPr>
              <w:contextualSpacing/>
              <w:rPr>
                <w:sz w:val="24"/>
                <w:szCs w:val="24"/>
              </w:rPr>
            </w:pPr>
          </w:p>
        </w:tc>
        <w:tc>
          <w:tcPr>
            <w:tcW w:w="1466" w:type="dxa"/>
            <w:vMerge/>
            <w:shd w:val="clear" w:color="auto" w:fill="auto"/>
            <w:vAlign w:val="center"/>
          </w:tcPr>
          <w:p w:rsidR="003C6BBB" w:rsidRPr="003A32BF" w:rsidRDefault="003C6BBB" w:rsidP="00393791">
            <w:pPr>
              <w:contextualSpacing/>
              <w:jc w:val="center"/>
            </w:pPr>
          </w:p>
        </w:tc>
        <w:tc>
          <w:tcPr>
            <w:tcW w:w="1808" w:type="dxa"/>
            <w:shd w:val="clear" w:color="auto" w:fill="auto"/>
            <w:vAlign w:val="center"/>
          </w:tcPr>
          <w:p w:rsidR="003C6BBB" w:rsidRPr="003A32BF" w:rsidRDefault="003C6BBB" w:rsidP="00393791">
            <w:pPr>
              <w:contextualSpacing/>
              <w:jc w:val="center"/>
            </w:pPr>
            <w:r w:rsidRPr="003A32BF">
              <w:rPr>
                <w:color w:val="000000"/>
              </w:rPr>
              <w:t>Блок общежития</w:t>
            </w:r>
          </w:p>
        </w:tc>
        <w:tc>
          <w:tcPr>
            <w:tcW w:w="1182" w:type="dxa"/>
            <w:vMerge/>
            <w:shd w:val="clear" w:color="auto" w:fill="auto"/>
          </w:tcPr>
          <w:p w:rsidR="003C6BBB" w:rsidRPr="003A32BF" w:rsidRDefault="003C6BBB" w:rsidP="00393791">
            <w:pPr>
              <w:contextualSpacing/>
              <w:rPr>
                <w:sz w:val="24"/>
                <w:szCs w:val="24"/>
              </w:rPr>
            </w:pPr>
          </w:p>
        </w:tc>
        <w:tc>
          <w:tcPr>
            <w:tcW w:w="1714" w:type="dxa"/>
            <w:vMerge/>
            <w:shd w:val="clear" w:color="auto" w:fill="auto"/>
          </w:tcPr>
          <w:p w:rsidR="003C6BBB" w:rsidRPr="003A32BF" w:rsidRDefault="003C6BBB" w:rsidP="00393791">
            <w:pPr>
              <w:contextualSpacing/>
              <w:rPr>
                <w:sz w:val="24"/>
                <w:szCs w:val="24"/>
              </w:rPr>
            </w:pPr>
          </w:p>
        </w:tc>
        <w:tc>
          <w:tcPr>
            <w:tcW w:w="1155" w:type="dxa"/>
            <w:vMerge/>
            <w:shd w:val="clear" w:color="auto" w:fill="auto"/>
          </w:tcPr>
          <w:p w:rsidR="003C6BBB" w:rsidRPr="003A32BF" w:rsidRDefault="003C6BBB" w:rsidP="00393791">
            <w:pPr>
              <w:contextualSpacing/>
              <w:jc w:val="center"/>
              <w:rPr>
                <w:sz w:val="24"/>
                <w:szCs w:val="24"/>
              </w:rPr>
            </w:pPr>
          </w:p>
        </w:tc>
        <w:tc>
          <w:tcPr>
            <w:tcW w:w="1075" w:type="dxa"/>
            <w:vAlign w:val="center"/>
          </w:tcPr>
          <w:p w:rsidR="003C6BBB" w:rsidRPr="003C6BBB" w:rsidRDefault="003C6BBB" w:rsidP="00393791">
            <w:pPr>
              <w:contextualSpacing/>
              <w:jc w:val="center"/>
              <w:rPr>
                <w:color w:val="000000"/>
                <w:sz w:val="24"/>
              </w:rPr>
            </w:pPr>
            <w:r w:rsidRPr="003C6BBB">
              <w:rPr>
                <w:color w:val="000000"/>
                <w:sz w:val="24"/>
              </w:rPr>
              <w:t>мест</w:t>
            </w:r>
          </w:p>
        </w:tc>
        <w:tc>
          <w:tcPr>
            <w:tcW w:w="1272" w:type="dxa"/>
            <w:shd w:val="clear" w:color="auto" w:fill="auto"/>
            <w:vAlign w:val="center"/>
          </w:tcPr>
          <w:p w:rsidR="003C6BBB" w:rsidRPr="003C6BBB" w:rsidRDefault="003C6BBB" w:rsidP="00393791">
            <w:pPr>
              <w:contextualSpacing/>
              <w:jc w:val="center"/>
              <w:rPr>
                <w:color w:val="000000"/>
                <w:sz w:val="24"/>
              </w:rPr>
            </w:pPr>
            <w:r w:rsidRPr="003C6BBB">
              <w:rPr>
                <w:color w:val="000000"/>
                <w:sz w:val="24"/>
              </w:rPr>
              <w:t>80</w:t>
            </w:r>
          </w:p>
        </w:tc>
        <w:tc>
          <w:tcPr>
            <w:tcW w:w="1071" w:type="dxa"/>
            <w:vMerge/>
            <w:shd w:val="clear" w:color="auto" w:fill="auto"/>
          </w:tcPr>
          <w:p w:rsidR="003C6BBB" w:rsidRPr="00A23EF2" w:rsidRDefault="003C6BBB" w:rsidP="00393791">
            <w:pPr>
              <w:contextualSpacing/>
              <w:rPr>
                <w:sz w:val="24"/>
                <w:szCs w:val="24"/>
              </w:rPr>
            </w:pPr>
          </w:p>
        </w:tc>
        <w:tc>
          <w:tcPr>
            <w:tcW w:w="1134" w:type="dxa"/>
            <w:vMerge/>
            <w:shd w:val="clear" w:color="auto" w:fill="auto"/>
          </w:tcPr>
          <w:p w:rsidR="003C6BBB" w:rsidRPr="00A23EF2" w:rsidRDefault="003C6BBB" w:rsidP="00393791">
            <w:pPr>
              <w:contextualSpacing/>
              <w:rPr>
                <w:sz w:val="24"/>
                <w:szCs w:val="24"/>
              </w:rPr>
            </w:pPr>
          </w:p>
        </w:tc>
        <w:tc>
          <w:tcPr>
            <w:tcW w:w="1429" w:type="dxa"/>
            <w:vMerge/>
            <w:shd w:val="clear" w:color="auto" w:fill="auto"/>
          </w:tcPr>
          <w:p w:rsidR="003C6BBB" w:rsidRPr="00A23EF2" w:rsidRDefault="003C6BBB" w:rsidP="00393791">
            <w:pPr>
              <w:contextualSpacing/>
              <w:rPr>
                <w:sz w:val="24"/>
                <w:szCs w:val="24"/>
              </w:rPr>
            </w:pPr>
          </w:p>
        </w:tc>
        <w:tc>
          <w:tcPr>
            <w:tcW w:w="1200" w:type="dxa"/>
            <w:vMerge/>
          </w:tcPr>
          <w:p w:rsidR="003C6BBB" w:rsidRPr="00A23EF2" w:rsidRDefault="003C6BBB" w:rsidP="00393791">
            <w:pPr>
              <w:contextualSpacing/>
              <w:rPr>
                <w:sz w:val="24"/>
                <w:szCs w:val="24"/>
              </w:rPr>
            </w:pPr>
          </w:p>
        </w:tc>
      </w:tr>
      <w:tr w:rsidR="003C6BBB" w:rsidRPr="00A23EF2" w:rsidTr="003C6BBB">
        <w:trPr>
          <w:trHeight w:val="480"/>
          <w:jc w:val="center"/>
        </w:trPr>
        <w:tc>
          <w:tcPr>
            <w:tcW w:w="851" w:type="dxa"/>
            <w:vMerge/>
            <w:shd w:val="clear" w:color="auto" w:fill="auto"/>
          </w:tcPr>
          <w:p w:rsidR="003C6BBB" w:rsidRPr="00A23EF2" w:rsidRDefault="003C6BBB" w:rsidP="00393791">
            <w:pPr>
              <w:contextualSpacing/>
              <w:rPr>
                <w:sz w:val="24"/>
                <w:szCs w:val="24"/>
              </w:rPr>
            </w:pPr>
          </w:p>
        </w:tc>
        <w:tc>
          <w:tcPr>
            <w:tcW w:w="1466" w:type="dxa"/>
            <w:vMerge/>
            <w:shd w:val="clear" w:color="auto" w:fill="auto"/>
            <w:vAlign w:val="center"/>
          </w:tcPr>
          <w:p w:rsidR="003C6BBB" w:rsidRPr="003A32BF" w:rsidRDefault="003C6BBB" w:rsidP="00393791">
            <w:pPr>
              <w:contextualSpacing/>
              <w:jc w:val="center"/>
            </w:pPr>
          </w:p>
        </w:tc>
        <w:tc>
          <w:tcPr>
            <w:tcW w:w="1808" w:type="dxa"/>
            <w:shd w:val="clear" w:color="auto" w:fill="auto"/>
            <w:vAlign w:val="center"/>
          </w:tcPr>
          <w:p w:rsidR="003C6BBB" w:rsidRPr="003A32BF" w:rsidRDefault="003C6BBB" w:rsidP="00393791">
            <w:pPr>
              <w:contextualSpacing/>
              <w:jc w:val="center"/>
            </w:pPr>
            <w:r w:rsidRPr="003A32BF">
              <w:rPr>
                <w:color w:val="000000"/>
              </w:rPr>
              <w:t>Учебный театр</w:t>
            </w:r>
          </w:p>
        </w:tc>
        <w:tc>
          <w:tcPr>
            <w:tcW w:w="1182" w:type="dxa"/>
            <w:vMerge/>
            <w:shd w:val="clear" w:color="auto" w:fill="auto"/>
          </w:tcPr>
          <w:p w:rsidR="003C6BBB" w:rsidRPr="003A32BF" w:rsidRDefault="003C6BBB" w:rsidP="00393791">
            <w:pPr>
              <w:contextualSpacing/>
              <w:rPr>
                <w:sz w:val="24"/>
                <w:szCs w:val="24"/>
              </w:rPr>
            </w:pPr>
          </w:p>
        </w:tc>
        <w:tc>
          <w:tcPr>
            <w:tcW w:w="1714" w:type="dxa"/>
            <w:vMerge/>
            <w:shd w:val="clear" w:color="auto" w:fill="auto"/>
          </w:tcPr>
          <w:p w:rsidR="003C6BBB" w:rsidRPr="003A32BF" w:rsidRDefault="003C6BBB" w:rsidP="00393791">
            <w:pPr>
              <w:contextualSpacing/>
              <w:rPr>
                <w:sz w:val="24"/>
                <w:szCs w:val="24"/>
              </w:rPr>
            </w:pPr>
          </w:p>
        </w:tc>
        <w:tc>
          <w:tcPr>
            <w:tcW w:w="1155" w:type="dxa"/>
            <w:vMerge/>
            <w:shd w:val="clear" w:color="auto" w:fill="auto"/>
          </w:tcPr>
          <w:p w:rsidR="003C6BBB" w:rsidRPr="003A32BF" w:rsidRDefault="003C6BBB" w:rsidP="00393791">
            <w:pPr>
              <w:contextualSpacing/>
              <w:jc w:val="center"/>
              <w:rPr>
                <w:sz w:val="24"/>
                <w:szCs w:val="24"/>
              </w:rPr>
            </w:pPr>
          </w:p>
        </w:tc>
        <w:tc>
          <w:tcPr>
            <w:tcW w:w="1075" w:type="dxa"/>
            <w:vAlign w:val="center"/>
          </w:tcPr>
          <w:p w:rsidR="003C6BBB" w:rsidRPr="003C6BBB" w:rsidRDefault="003C6BBB" w:rsidP="00393791">
            <w:pPr>
              <w:contextualSpacing/>
              <w:jc w:val="center"/>
              <w:rPr>
                <w:color w:val="000000"/>
                <w:sz w:val="24"/>
              </w:rPr>
            </w:pPr>
            <w:r w:rsidRPr="003C6BBB">
              <w:rPr>
                <w:color w:val="000000"/>
                <w:sz w:val="24"/>
              </w:rPr>
              <w:t>мест</w:t>
            </w:r>
          </w:p>
        </w:tc>
        <w:tc>
          <w:tcPr>
            <w:tcW w:w="1272" w:type="dxa"/>
            <w:shd w:val="clear" w:color="auto" w:fill="auto"/>
            <w:vAlign w:val="center"/>
          </w:tcPr>
          <w:p w:rsidR="003C6BBB" w:rsidRPr="003C6BBB" w:rsidRDefault="003C6BBB" w:rsidP="00393791">
            <w:pPr>
              <w:contextualSpacing/>
              <w:jc w:val="center"/>
              <w:rPr>
                <w:color w:val="000000"/>
                <w:sz w:val="24"/>
              </w:rPr>
            </w:pPr>
            <w:r w:rsidRPr="003C6BBB">
              <w:rPr>
                <w:color w:val="000000"/>
                <w:sz w:val="24"/>
              </w:rPr>
              <w:t>500</w:t>
            </w:r>
          </w:p>
        </w:tc>
        <w:tc>
          <w:tcPr>
            <w:tcW w:w="1071" w:type="dxa"/>
            <w:vMerge/>
            <w:shd w:val="clear" w:color="auto" w:fill="auto"/>
          </w:tcPr>
          <w:p w:rsidR="003C6BBB" w:rsidRPr="00A23EF2" w:rsidRDefault="003C6BBB" w:rsidP="00393791">
            <w:pPr>
              <w:contextualSpacing/>
              <w:rPr>
                <w:sz w:val="24"/>
                <w:szCs w:val="24"/>
              </w:rPr>
            </w:pPr>
          </w:p>
        </w:tc>
        <w:tc>
          <w:tcPr>
            <w:tcW w:w="1134" w:type="dxa"/>
            <w:vMerge/>
            <w:shd w:val="clear" w:color="auto" w:fill="auto"/>
          </w:tcPr>
          <w:p w:rsidR="003C6BBB" w:rsidRPr="00A23EF2" w:rsidRDefault="003C6BBB" w:rsidP="00393791">
            <w:pPr>
              <w:contextualSpacing/>
              <w:rPr>
                <w:sz w:val="24"/>
                <w:szCs w:val="24"/>
              </w:rPr>
            </w:pPr>
          </w:p>
        </w:tc>
        <w:tc>
          <w:tcPr>
            <w:tcW w:w="1429" w:type="dxa"/>
            <w:vMerge/>
            <w:shd w:val="clear" w:color="auto" w:fill="auto"/>
          </w:tcPr>
          <w:p w:rsidR="003C6BBB" w:rsidRPr="00A23EF2" w:rsidRDefault="003C6BBB" w:rsidP="00393791">
            <w:pPr>
              <w:contextualSpacing/>
              <w:rPr>
                <w:sz w:val="24"/>
                <w:szCs w:val="24"/>
              </w:rPr>
            </w:pPr>
          </w:p>
        </w:tc>
        <w:tc>
          <w:tcPr>
            <w:tcW w:w="1200" w:type="dxa"/>
            <w:vMerge/>
          </w:tcPr>
          <w:p w:rsidR="003C6BBB" w:rsidRPr="00A23EF2" w:rsidRDefault="003C6BBB" w:rsidP="00393791">
            <w:pPr>
              <w:contextualSpacing/>
              <w:rPr>
                <w:sz w:val="24"/>
                <w:szCs w:val="24"/>
              </w:rPr>
            </w:pPr>
          </w:p>
        </w:tc>
      </w:tr>
    </w:tbl>
    <w:p w:rsidR="00552148" w:rsidRDefault="00552148" w:rsidP="00393791">
      <w:pPr>
        <w:pStyle w:val="a5"/>
        <w:widowControl w:val="0"/>
        <w:tabs>
          <w:tab w:val="left" w:pos="2700"/>
        </w:tabs>
        <w:ind w:left="0" w:firstLine="709"/>
        <w:jc w:val="both"/>
        <w:rPr>
          <w:rFonts w:eastAsia="Calibri"/>
          <w:sz w:val="28"/>
          <w:szCs w:val="24"/>
        </w:rPr>
      </w:pPr>
    </w:p>
    <w:p w:rsidR="003E0152" w:rsidRPr="003E0152" w:rsidRDefault="003E0152" w:rsidP="0039379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contextualSpacing/>
        <w:jc w:val="both"/>
        <w:rPr>
          <w:rFonts w:eastAsia="ヒラギノ角ゴ Pro W3"/>
          <w:sz w:val="24"/>
          <w:szCs w:val="24"/>
        </w:rPr>
      </w:pPr>
      <w:r w:rsidRPr="003E0152">
        <w:rPr>
          <w:rFonts w:eastAsia="ヒラギノ角ゴ Pro W3"/>
          <w:sz w:val="24"/>
          <w:szCs w:val="24"/>
        </w:rPr>
        <w:t>Примечание: *Предельные параметры разрешенного строительства планируемых объектов капитального строительства являются максимально допустимыми для каждого объекта, предусмотренного для размещения в данном проекте</w:t>
      </w:r>
    </w:p>
    <w:p w:rsidR="002714E4" w:rsidRPr="003E0152" w:rsidRDefault="002714E4" w:rsidP="00393791">
      <w:pPr>
        <w:widowControl w:val="0"/>
        <w:tabs>
          <w:tab w:val="left" w:pos="2700"/>
        </w:tabs>
        <w:contextualSpacing/>
        <w:jc w:val="center"/>
        <w:rPr>
          <w:sz w:val="28"/>
          <w:szCs w:val="28"/>
        </w:rPr>
      </w:pPr>
    </w:p>
    <w:p w:rsidR="00AB6AF0" w:rsidRPr="003E0152" w:rsidRDefault="00AB6AF0" w:rsidP="00393791">
      <w:pPr>
        <w:widowControl w:val="0"/>
        <w:contextualSpacing/>
        <w:jc w:val="center"/>
        <w:rPr>
          <w:rFonts w:eastAsia="Calibri"/>
          <w:sz w:val="28"/>
          <w:szCs w:val="28"/>
        </w:rPr>
        <w:sectPr w:rsidR="00AB6AF0" w:rsidRPr="003E0152" w:rsidSect="00AB6AF0">
          <w:pgSz w:w="16838" w:h="11906" w:orient="landscape"/>
          <w:pgMar w:top="1418" w:right="1134" w:bottom="851" w:left="1134" w:header="709" w:footer="709" w:gutter="0"/>
          <w:cols w:space="708"/>
          <w:titlePg/>
          <w:docGrid w:linePitch="360"/>
        </w:sectPr>
      </w:pPr>
    </w:p>
    <w:p w:rsidR="00CA0875" w:rsidRPr="00EC4870" w:rsidRDefault="000B489D" w:rsidP="00393791">
      <w:pPr>
        <w:widowControl w:val="0"/>
        <w:tabs>
          <w:tab w:val="left" w:pos="2700"/>
        </w:tabs>
        <w:contextualSpacing/>
        <w:jc w:val="center"/>
        <w:rPr>
          <w:rFonts w:eastAsia="Arial"/>
          <w:sz w:val="28"/>
          <w:szCs w:val="28"/>
        </w:rPr>
      </w:pPr>
      <w:r w:rsidRPr="00EC4870">
        <w:rPr>
          <w:rFonts w:eastAsia="Arial"/>
          <w:sz w:val="28"/>
          <w:szCs w:val="28"/>
        </w:rPr>
        <w:lastRenderedPageBreak/>
        <w:t>2</w:t>
      </w:r>
      <w:r w:rsidR="00CA0875" w:rsidRPr="00EC4870">
        <w:rPr>
          <w:rFonts w:eastAsia="Arial"/>
          <w:sz w:val="28"/>
          <w:szCs w:val="28"/>
        </w:rPr>
        <w:t>.</w:t>
      </w:r>
      <w:r w:rsidRPr="00EC4870">
        <w:rPr>
          <w:rFonts w:eastAsia="Arial"/>
          <w:sz w:val="28"/>
          <w:szCs w:val="28"/>
        </w:rPr>
        <w:t>5.</w:t>
      </w:r>
      <w:r w:rsidR="00CA0875" w:rsidRPr="00EC4870">
        <w:rPr>
          <w:rFonts w:eastAsia="Arial"/>
          <w:sz w:val="28"/>
          <w:szCs w:val="28"/>
        </w:rPr>
        <w:t xml:space="preserve"> </w:t>
      </w:r>
      <w:r w:rsidR="0004691E" w:rsidRPr="00EC4870">
        <w:rPr>
          <w:rFonts w:eastAsia="Arial"/>
          <w:sz w:val="28"/>
          <w:szCs w:val="28"/>
        </w:rPr>
        <w:t xml:space="preserve">Перечень координат </w:t>
      </w:r>
      <w:r w:rsidRPr="00EC4870">
        <w:rPr>
          <w:rFonts w:eastAsia="Arial"/>
          <w:sz w:val="28"/>
          <w:szCs w:val="28"/>
        </w:rPr>
        <w:t xml:space="preserve">характерных </w:t>
      </w:r>
      <w:r w:rsidR="0004691E" w:rsidRPr="00EC4870">
        <w:rPr>
          <w:rFonts w:eastAsia="Arial"/>
          <w:sz w:val="28"/>
          <w:szCs w:val="28"/>
        </w:rPr>
        <w:t xml:space="preserve">точек красных линий </w:t>
      </w:r>
    </w:p>
    <w:p w:rsidR="00CA0875" w:rsidRPr="00EC4870" w:rsidRDefault="00CA0875" w:rsidP="00393791">
      <w:pPr>
        <w:widowControl w:val="0"/>
        <w:tabs>
          <w:tab w:val="left" w:pos="2700"/>
        </w:tabs>
        <w:ind w:firstLine="709"/>
        <w:contextualSpacing/>
        <w:jc w:val="center"/>
        <w:rPr>
          <w:rFonts w:eastAsia="Arial"/>
          <w:sz w:val="28"/>
          <w:szCs w:val="28"/>
        </w:rPr>
      </w:pPr>
    </w:p>
    <w:p w:rsidR="00CA0875" w:rsidRPr="00EC4870" w:rsidRDefault="00CA0875" w:rsidP="00393791">
      <w:pPr>
        <w:widowControl w:val="0"/>
        <w:tabs>
          <w:tab w:val="left" w:pos="2700"/>
        </w:tabs>
        <w:ind w:firstLine="709"/>
        <w:contextualSpacing/>
        <w:jc w:val="both"/>
        <w:rPr>
          <w:sz w:val="28"/>
          <w:szCs w:val="28"/>
        </w:rPr>
      </w:pPr>
      <w:r w:rsidRPr="00EC4870">
        <w:rPr>
          <w:sz w:val="28"/>
          <w:szCs w:val="28"/>
        </w:rPr>
        <w:t xml:space="preserve">Координаты характерных точек </w:t>
      </w:r>
      <w:r w:rsidR="000B489D" w:rsidRPr="00EC4870">
        <w:rPr>
          <w:sz w:val="28"/>
          <w:szCs w:val="28"/>
        </w:rPr>
        <w:t xml:space="preserve">красных линий </w:t>
      </w:r>
      <w:r w:rsidRPr="00EC4870">
        <w:rPr>
          <w:sz w:val="28"/>
          <w:szCs w:val="28"/>
        </w:rPr>
        <w:t xml:space="preserve">установлены </w:t>
      </w:r>
      <w:r w:rsidR="000B489D" w:rsidRPr="00EC4870">
        <w:rPr>
          <w:sz w:val="28"/>
          <w:szCs w:val="28"/>
        </w:rPr>
        <w:br/>
      </w:r>
      <w:r w:rsidRPr="00EC4870">
        <w:rPr>
          <w:sz w:val="28"/>
          <w:szCs w:val="28"/>
        </w:rPr>
        <w:t>в соответствии с системой координат, используемой для ведения Единого государственного реестра недвижимости.</w:t>
      </w:r>
    </w:p>
    <w:p w:rsidR="000B489D" w:rsidRPr="00EC4870" w:rsidRDefault="000B489D" w:rsidP="00393791">
      <w:pPr>
        <w:widowControl w:val="0"/>
        <w:tabs>
          <w:tab w:val="left" w:pos="6346"/>
        </w:tabs>
        <w:contextualSpacing/>
        <w:jc w:val="center"/>
        <w:rPr>
          <w:sz w:val="24"/>
          <w:szCs w:val="24"/>
        </w:rPr>
      </w:pPr>
    </w:p>
    <w:p w:rsidR="000B489D" w:rsidRPr="00EC4870" w:rsidRDefault="005941D6" w:rsidP="00393791">
      <w:pPr>
        <w:widowControl w:val="0"/>
        <w:tabs>
          <w:tab w:val="left" w:pos="6346"/>
        </w:tabs>
        <w:contextualSpacing/>
        <w:jc w:val="center"/>
        <w:rPr>
          <w:sz w:val="28"/>
          <w:szCs w:val="24"/>
        </w:rPr>
      </w:pPr>
      <w:r w:rsidRPr="00EC4870">
        <w:rPr>
          <w:sz w:val="28"/>
          <w:szCs w:val="24"/>
        </w:rPr>
        <w:t>Система координат МСК 167</w:t>
      </w:r>
    </w:p>
    <w:p w:rsidR="00AB6AF0" w:rsidRPr="00547A25" w:rsidRDefault="00AB6AF0" w:rsidP="00393791">
      <w:pPr>
        <w:contextualSpacing/>
        <w:jc w:val="both"/>
        <w:rPr>
          <w:rFonts w:eastAsiaTheme="minorHAnsi"/>
          <w:color w:val="0070C0"/>
          <w:sz w:val="24"/>
          <w:szCs w:val="24"/>
          <w:lang w:eastAsia="en-US"/>
        </w:rPr>
      </w:pPr>
    </w:p>
    <w:tbl>
      <w:tblPr>
        <w:tblW w:w="6604" w:type="dxa"/>
        <w:jc w:val="center"/>
        <w:tblInd w:w="93" w:type="dxa"/>
        <w:tblLook w:val="04A0"/>
      </w:tblPr>
      <w:tblGrid>
        <w:gridCol w:w="2850"/>
        <w:gridCol w:w="2009"/>
        <w:gridCol w:w="1745"/>
      </w:tblGrid>
      <w:tr w:rsidR="003C6BBB" w:rsidRPr="00E95E4B" w:rsidTr="004A53D4">
        <w:trPr>
          <w:trHeight w:val="615"/>
          <w:jc w:val="center"/>
        </w:trPr>
        <w:tc>
          <w:tcPr>
            <w:tcW w:w="28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C6BBB" w:rsidRPr="003C6BBB" w:rsidRDefault="003C6BBB" w:rsidP="00393791">
            <w:pPr>
              <w:contextualSpacing/>
              <w:jc w:val="center"/>
              <w:rPr>
                <w:color w:val="000000"/>
                <w:sz w:val="24"/>
                <w:szCs w:val="24"/>
              </w:rPr>
            </w:pPr>
            <w:r w:rsidRPr="003C6BBB">
              <w:rPr>
                <w:color w:val="000000"/>
                <w:sz w:val="24"/>
                <w:szCs w:val="24"/>
              </w:rPr>
              <w:t>Номер поворотной точки</w:t>
            </w:r>
          </w:p>
        </w:tc>
        <w:tc>
          <w:tcPr>
            <w:tcW w:w="2009" w:type="dxa"/>
            <w:tcBorders>
              <w:top w:val="single" w:sz="8" w:space="0" w:color="auto"/>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Координата Х</w:t>
            </w:r>
          </w:p>
        </w:tc>
        <w:tc>
          <w:tcPr>
            <w:tcW w:w="1745" w:type="dxa"/>
            <w:tcBorders>
              <w:top w:val="single" w:sz="8" w:space="0" w:color="auto"/>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Координата</w:t>
            </w:r>
            <w:proofErr w:type="gramStart"/>
            <w:r w:rsidRPr="003C6BBB">
              <w:rPr>
                <w:color w:val="000000"/>
                <w:sz w:val="24"/>
                <w:szCs w:val="24"/>
              </w:rPr>
              <w:t xml:space="preserve"> У</w:t>
            </w:r>
            <w:proofErr w:type="gramEnd"/>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629841.91</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100034.30</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2</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629834.32</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100016.14</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3</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629834.29</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100016.06</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4</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629752.16</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99819.11</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5</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629743.78</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99799.02</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629762.17</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99741.18</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7</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629767.97</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99722.85</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8</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629779.31</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99710.21</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629975.20</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99884.18</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630006.53</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99936.54</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11</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630017.53</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99954.93</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12</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629996.19</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99967.50</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13</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629976.57</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99978.30</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14</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629883.06</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100020.28</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15</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629880.40</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100020.92</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16</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629879.63</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100021.25</w:t>
            </w:r>
          </w:p>
        </w:tc>
      </w:tr>
      <w:tr w:rsidR="003C6BBB" w:rsidRPr="00E95E4B" w:rsidTr="004A53D4">
        <w:trPr>
          <w:trHeight w:val="315"/>
          <w:jc w:val="center"/>
        </w:trPr>
        <w:tc>
          <w:tcPr>
            <w:tcW w:w="2850" w:type="dxa"/>
            <w:tcBorders>
              <w:top w:val="nil"/>
              <w:left w:val="single" w:sz="8" w:space="0" w:color="auto"/>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17</w:t>
            </w:r>
          </w:p>
        </w:tc>
        <w:tc>
          <w:tcPr>
            <w:tcW w:w="2009"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629878.50</w:t>
            </w:r>
          </w:p>
        </w:tc>
        <w:tc>
          <w:tcPr>
            <w:tcW w:w="1745" w:type="dxa"/>
            <w:tcBorders>
              <w:top w:val="nil"/>
              <w:left w:val="nil"/>
              <w:bottom w:val="single" w:sz="8" w:space="0" w:color="auto"/>
              <w:right w:val="single" w:sz="8" w:space="0" w:color="auto"/>
            </w:tcBorders>
            <w:shd w:val="clear" w:color="auto" w:fill="auto"/>
            <w:noWrap/>
            <w:vAlign w:val="center"/>
            <w:hideMark/>
          </w:tcPr>
          <w:p w:rsidR="003C6BBB" w:rsidRPr="003C6BBB" w:rsidRDefault="003C6BBB" w:rsidP="00393791">
            <w:pPr>
              <w:contextualSpacing/>
              <w:jc w:val="center"/>
              <w:rPr>
                <w:color w:val="000000"/>
                <w:sz w:val="24"/>
                <w:szCs w:val="24"/>
              </w:rPr>
            </w:pPr>
            <w:r w:rsidRPr="003C6BBB">
              <w:rPr>
                <w:color w:val="000000"/>
                <w:sz w:val="24"/>
                <w:szCs w:val="24"/>
              </w:rPr>
              <w:t>100018.61</w:t>
            </w:r>
          </w:p>
        </w:tc>
      </w:tr>
    </w:tbl>
    <w:p w:rsidR="003402C2" w:rsidRDefault="003402C2" w:rsidP="00393791">
      <w:pPr>
        <w:autoSpaceDE w:val="0"/>
        <w:autoSpaceDN w:val="0"/>
        <w:adjustRightInd w:val="0"/>
        <w:contextualSpacing/>
        <w:jc w:val="both"/>
        <w:rPr>
          <w:sz w:val="28"/>
          <w:szCs w:val="28"/>
        </w:rPr>
      </w:pPr>
    </w:p>
    <w:p w:rsidR="004C18C8" w:rsidRDefault="004C18C8" w:rsidP="00393791">
      <w:pPr>
        <w:autoSpaceDE w:val="0"/>
        <w:autoSpaceDN w:val="0"/>
        <w:adjustRightInd w:val="0"/>
        <w:contextualSpacing/>
        <w:jc w:val="both"/>
        <w:rPr>
          <w:sz w:val="28"/>
          <w:szCs w:val="28"/>
        </w:rPr>
      </w:pPr>
    </w:p>
    <w:p w:rsidR="002A694C" w:rsidRPr="004B48E6" w:rsidRDefault="002A694C" w:rsidP="00393791">
      <w:pPr>
        <w:autoSpaceDE w:val="0"/>
        <w:autoSpaceDN w:val="0"/>
        <w:adjustRightInd w:val="0"/>
        <w:contextualSpacing/>
        <w:jc w:val="both"/>
        <w:rPr>
          <w:sz w:val="28"/>
          <w:szCs w:val="28"/>
        </w:rPr>
      </w:pPr>
    </w:p>
    <w:p w:rsidR="001F0BEB" w:rsidRPr="004B48E6" w:rsidRDefault="001F0BEB" w:rsidP="00393791">
      <w:pPr>
        <w:autoSpaceDE w:val="0"/>
        <w:autoSpaceDN w:val="0"/>
        <w:adjustRightInd w:val="0"/>
        <w:contextualSpacing/>
        <w:jc w:val="both"/>
        <w:rPr>
          <w:sz w:val="28"/>
          <w:szCs w:val="28"/>
        </w:rPr>
      </w:pPr>
      <w:r w:rsidRPr="004B48E6">
        <w:rPr>
          <w:sz w:val="28"/>
          <w:szCs w:val="28"/>
        </w:rPr>
        <w:t>Министр строительства</w:t>
      </w:r>
    </w:p>
    <w:p w:rsidR="00094F85" w:rsidRPr="004B48E6" w:rsidRDefault="001F0BEB" w:rsidP="00393791">
      <w:pPr>
        <w:autoSpaceDE w:val="0"/>
        <w:autoSpaceDN w:val="0"/>
        <w:adjustRightInd w:val="0"/>
        <w:contextualSpacing/>
        <w:jc w:val="both"/>
        <w:rPr>
          <w:rFonts w:eastAsia="Arial"/>
          <w:sz w:val="28"/>
          <w:szCs w:val="28"/>
        </w:rPr>
      </w:pPr>
      <w:r w:rsidRPr="004B48E6">
        <w:rPr>
          <w:sz w:val="28"/>
          <w:szCs w:val="28"/>
        </w:rPr>
        <w:t xml:space="preserve">Красноярского края  </w:t>
      </w:r>
      <w:r w:rsidRPr="004B48E6">
        <w:rPr>
          <w:sz w:val="28"/>
          <w:szCs w:val="28"/>
        </w:rPr>
        <w:tab/>
      </w:r>
      <w:r w:rsidRPr="004B48E6">
        <w:rPr>
          <w:sz w:val="28"/>
          <w:szCs w:val="28"/>
        </w:rPr>
        <w:tab/>
      </w:r>
      <w:r w:rsidRPr="004B48E6">
        <w:rPr>
          <w:sz w:val="28"/>
          <w:szCs w:val="28"/>
        </w:rPr>
        <w:tab/>
      </w:r>
      <w:r w:rsidR="00AB6AF0" w:rsidRPr="004B48E6">
        <w:rPr>
          <w:sz w:val="28"/>
          <w:szCs w:val="28"/>
        </w:rPr>
        <w:tab/>
      </w:r>
      <w:r w:rsidR="00AB6AF0" w:rsidRPr="004B48E6">
        <w:rPr>
          <w:sz w:val="28"/>
          <w:szCs w:val="28"/>
        </w:rPr>
        <w:tab/>
      </w:r>
      <w:r w:rsidR="00AB6AF0" w:rsidRPr="004B48E6">
        <w:rPr>
          <w:sz w:val="28"/>
          <w:szCs w:val="28"/>
        </w:rPr>
        <w:tab/>
      </w:r>
      <w:r w:rsidR="00AB6AF0" w:rsidRPr="004B48E6">
        <w:rPr>
          <w:sz w:val="28"/>
          <w:szCs w:val="28"/>
        </w:rPr>
        <w:tab/>
      </w:r>
      <w:r w:rsidR="00B21686">
        <w:rPr>
          <w:sz w:val="28"/>
          <w:szCs w:val="28"/>
        </w:rPr>
        <w:t xml:space="preserve">           </w:t>
      </w:r>
      <w:r w:rsidR="002740FA" w:rsidRPr="004B48E6">
        <w:rPr>
          <w:sz w:val="28"/>
          <w:szCs w:val="28"/>
        </w:rPr>
        <w:t>С</w:t>
      </w:r>
      <w:r w:rsidRPr="004B48E6">
        <w:rPr>
          <w:sz w:val="28"/>
          <w:szCs w:val="28"/>
        </w:rPr>
        <w:t xml:space="preserve">.А. </w:t>
      </w:r>
      <w:proofErr w:type="spellStart"/>
      <w:r w:rsidRPr="004B48E6">
        <w:rPr>
          <w:sz w:val="28"/>
          <w:szCs w:val="28"/>
        </w:rPr>
        <w:t>Козупица</w:t>
      </w:r>
      <w:proofErr w:type="spellEnd"/>
    </w:p>
    <w:sectPr w:rsidR="00094F85" w:rsidRPr="004B48E6" w:rsidSect="00837C1A">
      <w:pgSz w:w="11906" w:h="16838"/>
      <w:pgMar w:top="1135" w:right="851" w:bottom="113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0AD" w:rsidRDefault="005F60AD" w:rsidP="009813BD">
      <w:r>
        <w:separator/>
      </w:r>
    </w:p>
  </w:endnote>
  <w:endnote w:type="continuationSeparator" w:id="0">
    <w:p w:rsidR="005F60AD" w:rsidRDefault="005F60AD"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0AD" w:rsidRDefault="005F60AD" w:rsidP="009813BD">
      <w:r>
        <w:separator/>
      </w:r>
    </w:p>
  </w:footnote>
  <w:footnote w:type="continuationSeparator" w:id="0">
    <w:p w:rsidR="005F60AD" w:rsidRDefault="005F60AD"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343B3C" w:rsidRDefault="00613239">
        <w:pPr>
          <w:pStyle w:val="ad"/>
          <w:jc w:val="center"/>
        </w:pPr>
        <w:r>
          <w:fldChar w:fldCharType="begin"/>
        </w:r>
        <w:r w:rsidR="00343B3C">
          <w:instrText xml:space="preserve"> PAGE   \* MERGEFORMAT </w:instrText>
        </w:r>
        <w:r>
          <w:fldChar w:fldCharType="separate"/>
        </w:r>
        <w:r w:rsidR="00393791">
          <w:rPr>
            <w:noProof/>
          </w:rPr>
          <w:t>2</w:t>
        </w:r>
        <w:r>
          <w:rPr>
            <w:noProof/>
          </w:rPr>
          <w:fldChar w:fldCharType="end"/>
        </w:r>
      </w:p>
    </w:sdtContent>
  </w:sdt>
  <w:p w:rsidR="00343B3C" w:rsidRDefault="00343B3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B64ACE"/>
    <w:multiLevelType w:val="hybridMultilevel"/>
    <w:tmpl w:val="02F49B5C"/>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C51E6F"/>
    <w:multiLevelType w:val="hybridMultilevel"/>
    <w:tmpl w:val="892853F6"/>
    <w:lvl w:ilvl="0" w:tplc="96D259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3C10DF2"/>
    <w:multiLevelType w:val="hybridMultilevel"/>
    <w:tmpl w:val="82CC2C7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15533B3E"/>
    <w:multiLevelType w:val="hybridMultilevel"/>
    <w:tmpl w:val="8FCCF1A4"/>
    <w:lvl w:ilvl="0" w:tplc="D63A03DA">
      <w:start w:val="1"/>
      <w:numFmt w:val="bullet"/>
      <w:pStyle w:val="1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957A79"/>
    <w:multiLevelType w:val="hybridMultilevel"/>
    <w:tmpl w:val="B42692BE"/>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0725BA"/>
    <w:multiLevelType w:val="hybridMultilevel"/>
    <w:tmpl w:val="0C68722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BE50EF"/>
    <w:multiLevelType w:val="hybridMultilevel"/>
    <w:tmpl w:val="5366D7D8"/>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427637"/>
    <w:multiLevelType w:val="multilevel"/>
    <w:tmpl w:val="D13ECD1C"/>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3FE6F6D"/>
    <w:multiLevelType w:val="hybridMultilevel"/>
    <w:tmpl w:val="D1D8FA3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488353F"/>
    <w:multiLevelType w:val="multilevel"/>
    <w:tmpl w:val="C128B07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53D4D23"/>
    <w:multiLevelType w:val="hybridMultilevel"/>
    <w:tmpl w:val="F4E204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17">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18">
    <w:nsid w:val="38991527"/>
    <w:multiLevelType w:val="hybridMultilevel"/>
    <w:tmpl w:val="55AE7DC8"/>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3B70B91"/>
    <w:multiLevelType w:val="hybridMultilevel"/>
    <w:tmpl w:val="11DA5EA8"/>
    <w:lvl w:ilvl="0" w:tplc="209A02B2">
      <w:start w:val="1"/>
      <w:numFmt w:val="decimal"/>
      <w:lvlText w:val="%1."/>
      <w:lvlJc w:val="left"/>
      <w:pPr>
        <w:ind w:left="1065" w:hanging="705"/>
      </w:pPr>
      <w:rPr>
        <w:rFonts w:hint="default"/>
      </w:rPr>
    </w:lvl>
    <w:lvl w:ilvl="1" w:tplc="B606AE82">
      <w:numFmt w:val="bullet"/>
      <w:lvlText w:val="•"/>
      <w:lvlJc w:val="left"/>
      <w:pPr>
        <w:ind w:left="1770" w:hanging="69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30697B"/>
    <w:multiLevelType w:val="hybridMultilevel"/>
    <w:tmpl w:val="DCCC3C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6446339"/>
    <w:multiLevelType w:val="hybridMultilevel"/>
    <w:tmpl w:val="BB46E7C4"/>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33B3C18"/>
    <w:multiLevelType w:val="hybridMultilevel"/>
    <w:tmpl w:val="8AFC7BCC"/>
    <w:lvl w:ilvl="0" w:tplc="87CE8E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A09628D"/>
    <w:multiLevelType w:val="multilevel"/>
    <w:tmpl w:val="EFC60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B267926"/>
    <w:multiLevelType w:val="hybridMultilevel"/>
    <w:tmpl w:val="CE6810A2"/>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8E0EA9"/>
    <w:multiLevelType w:val="multilevel"/>
    <w:tmpl w:val="DA1A98EE"/>
    <w:lvl w:ilvl="0">
      <w:start w:val="1"/>
      <w:numFmt w:val="upperRoman"/>
      <w:lvlText w:val="%1."/>
      <w:lvlJc w:val="left"/>
      <w:pPr>
        <w:ind w:left="1080" w:hanging="72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CDE6A6B"/>
    <w:multiLevelType w:val="hybridMultilevel"/>
    <w:tmpl w:val="AD7276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06E3443"/>
    <w:multiLevelType w:val="multilevel"/>
    <w:tmpl w:val="3FC867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1F5F81"/>
    <w:multiLevelType w:val="hybridMultilevel"/>
    <w:tmpl w:val="332ED9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9FF1B3E"/>
    <w:multiLevelType w:val="hybridMultilevel"/>
    <w:tmpl w:val="93B62980"/>
    <w:lvl w:ilvl="0" w:tplc="87CE8E18">
      <w:start w:val="1"/>
      <w:numFmt w:val="bullet"/>
      <w:lvlText w:val=""/>
      <w:lvlJc w:val="left"/>
      <w:pPr>
        <w:ind w:left="905" w:hanging="360"/>
      </w:pPr>
      <w:rPr>
        <w:rFonts w:ascii="Symbol" w:hAnsi="Symbol" w:hint="default"/>
      </w:rPr>
    </w:lvl>
    <w:lvl w:ilvl="1" w:tplc="04190003" w:tentative="1">
      <w:start w:val="1"/>
      <w:numFmt w:val="bullet"/>
      <w:lvlText w:val="o"/>
      <w:lvlJc w:val="left"/>
      <w:pPr>
        <w:ind w:left="1625" w:hanging="360"/>
      </w:pPr>
      <w:rPr>
        <w:rFonts w:ascii="Courier New" w:hAnsi="Courier New" w:cs="Courier New" w:hint="default"/>
      </w:rPr>
    </w:lvl>
    <w:lvl w:ilvl="2" w:tplc="04190005" w:tentative="1">
      <w:start w:val="1"/>
      <w:numFmt w:val="bullet"/>
      <w:lvlText w:val=""/>
      <w:lvlJc w:val="left"/>
      <w:pPr>
        <w:ind w:left="2345" w:hanging="360"/>
      </w:pPr>
      <w:rPr>
        <w:rFonts w:ascii="Wingdings" w:hAnsi="Wingdings" w:hint="default"/>
      </w:rPr>
    </w:lvl>
    <w:lvl w:ilvl="3" w:tplc="04190001" w:tentative="1">
      <w:start w:val="1"/>
      <w:numFmt w:val="bullet"/>
      <w:lvlText w:val=""/>
      <w:lvlJc w:val="left"/>
      <w:pPr>
        <w:ind w:left="3065" w:hanging="360"/>
      </w:pPr>
      <w:rPr>
        <w:rFonts w:ascii="Symbol" w:hAnsi="Symbol" w:hint="default"/>
      </w:rPr>
    </w:lvl>
    <w:lvl w:ilvl="4" w:tplc="04190003" w:tentative="1">
      <w:start w:val="1"/>
      <w:numFmt w:val="bullet"/>
      <w:lvlText w:val="o"/>
      <w:lvlJc w:val="left"/>
      <w:pPr>
        <w:ind w:left="3785" w:hanging="360"/>
      </w:pPr>
      <w:rPr>
        <w:rFonts w:ascii="Courier New" w:hAnsi="Courier New" w:cs="Courier New" w:hint="default"/>
      </w:rPr>
    </w:lvl>
    <w:lvl w:ilvl="5" w:tplc="04190005" w:tentative="1">
      <w:start w:val="1"/>
      <w:numFmt w:val="bullet"/>
      <w:lvlText w:val=""/>
      <w:lvlJc w:val="left"/>
      <w:pPr>
        <w:ind w:left="4505" w:hanging="360"/>
      </w:pPr>
      <w:rPr>
        <w:rFonts w:ascii="Wingdings" w:hAnsi="Wingdings" w:hint="default"/>
      </w:rPr>
    </w:lvl>
    <w:lvl w:ilvl="6" w:tplc="04190001" w:tentative="1">
      <w:start w:val="1"/>
      <w:numFmt w:val="bullet"/>
      <w:lvlText w:val=""/>
      <w:lvlJc w:val="left"/>
      <w:pPr>
        <w:ind w:left="5225" w:hanging="360"/>
      </w:pPr>
      <w:rPr>
        <w:rFonts w:ascii="Symbol" w:hAnsi="Symbol" w:hint="default"/>
      </w:rPr>
    </w:lvl>
    <w:lvl w:ilvl="7" w:tplc="04190003" w:tentative="1">
      <w:start w:val="1"/>
      <w:numFmt w:val="bullet"/>
      <w:lvlText w:val="o"/>
      <w:lvlJc w:val="left"/>
      <w:pPr>
        <w:ind w:left="5945" w:hanging="360"/>
      </w:pPr>
      <w:rPr>
        <w:rFonts w:ascii="Courier New" w:hAnsi="Courier New" w:cs="Courier New" w:hint="default"/>
      </w:rPr>
    </w:lvl>
    <w:lvl w:ilvl="8" w:tplc="04190005" w:tentative="1">
      <w:start w:val="1"/>
      <w:numFmt w:val="bullet"/>
      <w:lvlText w:val=""/>
      <w:lvlJc w:val="left"/>
      <w:pPr>
        <w:ind w:left="6665" w:hanging="360"/>
      </w:pPr>
      <w:rPr>
        <w:rFonts w:ascii="Wingdings" w:hAnsi="Wingdings" w:hint="default"/>
      </w:rPr>
    </w:lvl>
  </w:abstractNum>
  <w:abstractNum w:abstractNumId="32">
    <w:nsid w:val="6B76602C"/>
    <w:multiLevelType w:val="hybridMultilevel"/>
    <w:tmpl w:val="A06027B0"/>
    <w:lvl w:ilvl="0" w:tplc="D250D7D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3">
    <w:nsid w:val="6CCE6067"/>
    <w:multiLevelType w:val="multilevel"/>
    <w:tmpl w:val="5B54F6FE"/>
    <w:lvl w:ilvl="0">
      <w:start w:val="2"/>
      <w:numFmt w:val="decimal"/>
      <w:lvlText w:val="%1"/>
      <w:lvlJc w:val="left"/>
      <w:pPr>
        <w:ind w:left="375" w:hanging="375"/>
      </w:pPr>
      <w:rPr>
        <w:rFonts w:hint="default"/>
      </w:rPr>
    </w:lvl>
    <w:lvl w:ilvl="1">
      <w:start w:val="3"/>
      <w:numFmt w:val="decimal"/>
      <w:lvlText w:val="%1.%2"/>
      <w:lvlJc w:val="left"/>
      <w:pPr>
        <w:ind w:left="1449" w:hanging="375"/>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34">
    <w:nsid w:val="6D30157A"/>
    <w:multiLevelType w:val="hybridMultilevel"/>
    <w:tmpl w:val="1BFE41B0"/>
    <w:lvl w:ilvl="0" w:tplc="CB90DAF4">
      <w:start w:val="1"/>
      <w:numFmt w:val="bullet"/>
      <w:lvlText w:val="˗"/>
      <w:lvlJc w:val="left"/>
      <w:pPr>
        <w:ind w:left="1776" w:hanging="360"/>
      </w:pPr>
      <w:rPr>
        <w:rFonts w:ascii="Courier New" w:hAnsi="Courier New"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35">
    <w:nsid w:val="6E700214"/>
    <w:multiLevelType w:val="multilevel"/>
    <w:tmpl w:val="AA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0B05E51"/>
    <w:multiLevelType w:val="hybridMultilevel"/>
    <w:tmpl w:val="4BAA0868"/>
    <w:lvl w:ilvl="0" w:tplc="59DCE6A8">
      <w:start w:val="1"/>
      <w:numFmt w:val="decimal"/>
      <w:lvlText w:val="%1."/>
      <w:lvlJc w:val="left"/>
      <w:pPr>
        <w:ind w:left="720" w:hanging="360"/>
      </w:pPr>
      <w:rPr>
        <w:rFonts w:eastAsiaTheme="minorHAns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3CB7578"/>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59229E1"/>
    <w:multiLevelType w:val="hybridMultilevel"/>
    <w:tmpl w:val="C91CAD76"/>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78094470"/>
    <w:multiLevelType w:val="multilevel"/>
    <w:tmpl w:val="9A2ABB66"/>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826155F"/>
    <w:multiLevelType w:val="hybridMultilevel"/>
    <w:tmpl w:val="3AF2B630"/>
    <w:lvl w:ilvl="0" w:tplc="AFB8B81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38"/>
  </w:num>
  <w:num w:numId="3">
    <w:abstractNumId w:val="19"/>
  </w:num>
  <w:num w:numId="4">
    <w:abstractNumId w:val="16"/>
  </w:num>
  <w:num w:numId="5">
    <w:abstractNumId w:val="1"/>
  </w:num>
  <w:num w:numId="6">
    <w:abstractNumId w:val="23"/>
  </w:num>
  <w:num w:numId="7">
    <w:abstractNumId w:val="9"/>
  </w:num>
  <w:num w:numId="8">
    <w:abstractNumId w:val="37"/>
  </w:num>
  <w:num w:numId="9">
    <w:abstractNumId w:val="17"/>
  </w:num>
  <w:num w:numId="10">
    <w:abstractNumId w:val="8"/>
  </w:num>
  <w:num w:numId="11">
    <w:abstractNumId w:val="11"/>
  </w:num>
  <w:num w:numId="12">
    <w:abstractNumId w:val="44"/>
  </w:num>
  <w:num w:numId="13">
    <w:abstractNumId w:val="40"/>
  </w:num>
  <w:num w:numId="14">
    <w:abstractNumId w:val="6"/>
  </w:num>
  <w:num w:numId="15">
    <w:abstractNumId w:val="22"/>
  </w:num>
  <w:num w:numId="16">
    <w:abstractNumId w:val="10"/>
  </w:num>
  <w:num w:numId="17">
    <w:abstractNumId w:val="34"/>
  </w:num>
  <w:num w:numId="18">
    <w:abstractNumId w:val="3"/>
  </w:num>
  <w:num w:numId="19">
    <w:abstractNumId w:val="30"/>
  </w:num>
  <w:num w:numId="20">
    <w:abstractNumId w:val="21"/>
  </w:num>
  <w:num w:numId="21">
    <w:abstractNumId w:val="13"/>
  </w:num>
  <w:num w:numId="22">
    <w:abstractNumId w:val="29"/>
  </w:num>
  <w:num w:numId="23">
    <w:abstractNumId w:val="20"/>
  </w:num>
  <w:num w:numId="24">
    <w:abstractNumId w:val="43"/>
  </w:num>
  <w:num w:numId="25">
    <w:abstractNumId w:val="31"/>
  </w:num>
  <w:num w:numId="26">
    <w:abstractNumId w:val="14"/>
  </w:num>
  <w:num w:numId="27">
    <w:abstractNumId w:val="7"/>
  </w:num>
  <w:num w:numId="28">
    <w:abstractNumId w:val="5"/>
  </w:num>
  <w:num w:numId="29">
    <w:abstractNumId w:val="28"/>
  </w:num>
  <w:num w:numId="30">
    <w:abstractNumId w:val="26"/>
  </w:num>
  <w:num w:numId="31">
    <w:abstractNumId w:val="18"/>
  </w:num>
  <w:num w:numId="32">
    <w:abstractNumId w:val="2"/>
  </w:num>
  <w:num w:numId="33">
    <w:abstractNumId w:val="39"/>
  </w:num>
  <w:num w:numId="34">
    <w:abstractNumId w:val="27"/>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5"/>
  </w:num>
  <w:num w:numId="38">
    <w:abstractNumId w:val="12"/>
  </w:num>
  <w:num w:numId="39">
    <w:abstractNumId w:val="36"/>
  </w:num>
  <w:num w:numId="40">
    <w:abstractNumId w:val="24"/>
  </w:num>
  <w:num w:numId="41">
    <w:abstractNumId w:val="4"/>
  </w:num>
  <w:num w:numId="42">
    <w:abstractNumId w:val="15"/>
  </w:num>
  <w:num w:numId="43">
    <w:abstractNumId w:val="33"/>
  </w:num>
  <w:num w:numId="44">
    <w:abstractNumId w:val="4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5B7D"/>
    <w:rsid w:val="00006C6B"/>
    <w:rsid w:val="00007D56"/>
    <w:rsid w:val="0001508F"/>
    <w:rsid w:val="000335D5"/>
    <w:rsid w:val="00040B85"/>
    <w:rsid w:val="0004691E"/>
    <w:rsid w:val="0008152A"/>
    <w:rsid w:val="00090C82"/>
    <w:rsid w:val="00092DB5"/>
    <w:rsid w:val="000944B3"/>
    <w:rsid w:val="00094F85"/>
    <w:rsid w:val="00095586"/>
    <w:rsid w:val="000A3DD6"/>
    <w:rsid w:val="000B489D"/>
    <w:rsid w:val="000B5267"/>
    <w:rsid w:val="000C7DCF"/>
    <w:rsid w:val="000E5A2E"/>
    <w:rsid w:val="000F20DD"/>
    <w:rsid w:val="000F71BF"/>
    <w:rsid w:val="00104B0A"/>
    <w:rsid w:val="0012528B"/>
    <w:rsid w:val="001310CA"/>
    <w:rsid w:val="001341D9"/>
    <w:rsid w:val="00141D40"/>
    <w:rsid w:val="00154B3F"/>
    <w:rsid w:val="001609C4"/>
    <w:rsid w:val="001724B8"/>
    <w:rsid w:val="0017397D"/>
    <w:rsid w:val="00173E95"/>
    <w:rsid w:val="00175BBC"/>
    <w:rsid w:val="00190A4D"/>
    <w:rsid w:val="00193B14"/>
    <w:rsid w:val="00195699"/>
    <w:rsid w:val="001A560B"/>
    <w:rsid w:val="001A6549"/>
    <w:rsid w:val="001B23ED"/>
    <w:rsid w:val="001B36D5"/>
    <w:rsid w:val="001D6DBE"/>
    <w:rsid w:val="001E0DDD"/>
    <w:rsid w:val="001E1DAA"/>
    <w:rsid w:val="001F0BEB"/>
    <w:rsid w:val="001F4259"/>
    <w:rsid w:val="00201236"/>
    <w:rsid w:val="00204434"/>
    <w:rsid w:val="00214165"/>
    <w:rsid w:val="00224138"/>
    <w:rsid w:val="002359E8"/>
    <w:rsid w:val="0026605B"/>
    <w:rsid w:val="002714E4"/>
    <w:rsid w:val="002740FA"/>
    <w:rsid w:val="00277356"/>
    <w:rsid w:val="002A694C"/>
    <w:rsid w:val="002A6B9C"/>
    <w:rsid w:val="002D770F"/>
    <w:rsid w:val="002F6FC1"/>
    <w:rsid w:val="0031012B"/>
    <w:rsid w:val="003111FA"/>
    <w:rsid w:val="00325460"/>
    <w:rsid w:val="00326BCA"/>
    <w:rsid w:val="0033680A"/>
    <w:rsid w:val="003402C2"/>
    <w:rsid w:val="00343B3C"/>
    <w:rsid w:val="00345C18"/>
    <w:rsid w:val="0035672E"/>
    <w:rsid w:val="00360271"/>
    <w:rsid w:val="0036302F"/>
    <w:rsid w:val="00364416"/>
    <w:rsid w:val="003651E0"/>
    <w:rsid w:val="0037748B"/>
    <w:rsid w:val="00393791"/>
    <w:rsid w:val="003A2D05"/>
    <w:rsid w:val="003A307A"/>
    <w:rsid w:val="003B0776"/>
    <w:rsid w:val="003B6288"/>
    <w:rsid w:val="003C6BBB"/>
    <w:rsid w:val="003E0152"/>
    <w:rsid w:val="003E6C70"/>
    <w:rsid w:val="003E7A7F"/>
    <w:rsid w:val="003F3E35"/>
    <w:rsid w:val="003F4B1C"/>
    <w:rsid w:val="0040124E"/>
    <w:rsid w:val="00402FD9"/>
    <w:rsid w:val="0040718D"/>
    <w:rsid w:val="00427900"/>
    <w:rsid w:val="00432019"/>
    <w:rsid w:val="0046196D"/>
    <w:rsid w:val="00491655"/>
    <w:rsid w:val="004975F2"/>
    <w:rsid w:val="004A5816"/>
    <w:rsid w:val="004B48E6"/>
    <w:rsid w:val="004C14C4"/>
    <w:rsid w:val="004C18C8"/>
    <w:rsid w:val="004D21E5"/>
    <w:rsid w:val="004E4EA4"/>
    <w:rsid w:val="004F0852"/>
    <w:rsid w:val="004F33C2"/>
    <w:rsid w:val="00501664"/>
    <w:rsid w:val="00530F05"/>
    <w:rsid w:val="0053127F"/>
    <w:rsid w:val="00547A25"/>
    <w:rsid w:val="00552148"/>
    <w:rsid w:val="00562A19"/>
    <w:rsid w:val="00566426"/>
    <w:rsid w:val="00576663"/>
    <w:rsid w:val="0058053F"/>
    <w:rsid w:val="005941D6"/>
    <w:rsid w:val="005C244F"/>
    <w:rsid w:val="005D0797"/>
    <w:rsid w:val="005F1D8D"/>
    <w:rsid w:val="005F60AD"/>
    <w:rsid w:val="00602B90"/>
    <w:rsid w:val="00613239"/>
    <w:rsid w:val="00624AA7"/>
    <w:rsid w:val="0063360F"/>
    <w:rsid w:val="00645D6F"/>
    <w:rsid w:val="00656B00"/>
    <w:rsid w:val="00660033"/>
    <w:rsid w:val="006779F0"/>
    <w:rsid w:val="006807F0"/>
    <w:rsid w:val="006837A6"/>
    <w:rsid w:val="0069124F"/>
    <w:rsid w:val="006B483A"/>
    <w:rsid w:val="006D3D7B"/>
    <w:rsid w:val="006E2FAA"/>
    <w:rsid w:val="006F0E37"/>
    <w:rsid w:val="0071083F"/>
    <w:rsid w:val="007135B4"/>
    <w:rsid w:val="0071504B"/>
    <w:rsid w:val="007150FA"/>
    <w:rsid w:val="00715AF7"/>
    <w:rsid w:val="007357FA"/>
    <w:rsid w:val="007404F8"/>
    <w:rsid w:val="00753FAF"/>
    <w:rsid w:val="007567E4"/>
    <w:rsid w:val="0075749A"/>
    <w:rsid w:val="00760A44"/>
    <w:rsid w:val="007640D7"/>
    <w:rsid w:val="007747DE"/>
    <w:rsid w:val="00790782"/>
    <w:rsid w:val="0079602C"/>
    <w:rsid w:val="00797A8B"/>
    <w:rsid w:val="007A18E0"/>
    <w:rsid w:val="007B0071"/>
    <w:rsid w:val="007B33AE"/>
    <w:rsid w:val="007E6F5A"/>
    <w:rsid w:val="007F3298"/>
    <w:rsid w:val="00815AB3"/>
    <w:rsid w:val="00826683"/>
    <w:rsid w:val="00837C1A"/>
    <w:rsid w:val="0084516E"/>
    <w:rsid w:val="0085065E"/>
    <w:rsid w:val="00885445"/>
    <w:rsid w:val="00894D6F"/>
    <w:rsid w:val="008A7E1B"/>
    <w:rsid w:val="008B43C3"/>
    <w:rsid w:val="008C1FE1"/>
    <w:rsid w:val="008E015A"/>
    <w:rsid w:val="00911088"/>
    <w:rsid w:val="00923808"/>
    <w:rsid w:val="00957F6C"/>
    <w:rsid w:val="00974EDD"/>
    <w:rsid w:val="00980C96"/>
    <w:rsid w:val="009813BD"/>
    <w:rsid w:val="00982B9D"/>
    <w:rsid w:val="0098600E"/>
    <w:rsid w:val="00987532"/>
    <w:rsid w:val="00996C04"/>
    <w:rsid w:val="009A50C4"/>
    <w:rsid w:val="009B0412"/>
    <w:rsid w:val="00A16A03"/>
    <w:rsid w:val="00A1793C"/>
    <w:rsid w:val="00A2537D"/>
    <w:rsid w:val="00A61DE3"/>
    <w:rsid w:val="00A64AC2"/>
    <w:rsid w:val="00A76841"/>
    <w:rsid w:val="00A833F6"/>
    <w:rsid w:val="00AA1EDA"/>
    <w:rsid w:val="00AA7404"/>
    <w:rsid w:val="00AB472D"/>
    <w:rsid w:val="00AB6AF0"/>
    <w:rsid w:val="00B13BD8"/>
    <w:rsid w:val="00B21686"/>
    <w:rsid w:val="00B21AF5"/>
    <w:rsid w:val="00B24F80"/>
    <w:rsid w:val="00B4407C"/>
    <w:rsid w:val="00B44F28"/>
    <w:rsid w:val="00B45CFB"/>
    <w:rsid w:val="00B46248"/>
    <w:rsid w:val="00B604C2"/>
    <w:rsid w:val="00B76F95"/>
    <w:rsid w:val="00B847C3"/>
    <w:rsid w:val="00B91169"/>
    <w:rsid w:val="00BC06F4"/>
    <w:rsid w:val="00BC1C97"/>
    <w:rsid w:val="00BD020A"/>
    <w:rsid w:val="00BD15AB"/>
    <w:rsid w:val="00BD65D1"/>
    <w:rsid w:val="00BD7482"/>
    <w:rsid w:val="00BE32C2"/>
    <w:rsid w:val="00BF0B95"/>
    <w:rsid w:val="00BF2507"/>
    <w:rsid w:val="00BF6559"/>
    <w:rsid w:val="00C059D9"/>
    <w:rsid w:val="00C22EA3"/>
    <w:rsid w:val="00C31DEC"/>
    <w:rsid w:val="00C37254"/>
    <w:rsid w:val="00C44FFF"/>
    <w:rsid w:val="00C62955"/>
    <w:rsid w:val="00C63FB1"/>
    <w:rsid w:val="00C65FE8"/>
    <w:rsid w:val="00C86735"/>
    <w:rsid w:val="00C869C6"/>
    <w:rsid w:val="00C92A66"/>
    <w:rsid w:val="00C96B8A"/>
    <w:rsid w:val="00CA0875"/>
    <w:rsid w:val="00CA09D6"/>
    <w:rsid w:val="00CC18FF"/>
    <w:rsid w:val="00CC19C2"/>
    <w:rsid w:val="00CC5351"/>
    <w:rsid w:val="00CC7558"/>
    <w:rsid w:val="00CD48F4"/>
    <w:rsid w:val="00CD5C4A"/>
    <w:rsid w:val="00CE6E09"/>
    <w:rsid w:val="00CE7C99"/>
    <w:rsid w:val="00D06163"/>
    <w:rsid w:val="00D10810"/>
    <w:rsid w:val="00D17506"/>
    <w:rsid w:val="00D26C91"/>
    <w:rsid w:val="00D27094"/>
    <w:rsid w:val="00D311F3"/>
    <w:rsid w:val="00D45C87"/>
    <w:rsid w:val="00D60282"/>
    <w:rsid w:val="00D62389"/>
    <w:rsid w:val="00D72A98"/>
    <w:rsid w:val="00DC0931"/>
    <w:rsid w:val="00DD7106"/>
    <w:rsid w:val="00E16201"/>
    <w:rsid w:val="00E24298"/>
    <w:rsid w:val="00E3169A"/>
    <w:rsid w:val="00E3204C"/>
    <w:rsid w:val="00E3359D"/>
    <w:rsid w:val="00E33F32"/>
    <w:rsid w:val="00E42B1D"/>
    <w:rsid w:val="00E65D70"/>
    <w:rsid w:val="00E72325"/>
    <w:rsid w:val="00E813FB"/>
    <w:rsid w:val="00E856CC"/>
    <w:rsid w:val="00E969D8"/>
    <w:rsid w:val="00EA0578"/>
    <w:rsid w:val="00EA5512"/>
    <w:rsid w:val="00EA7EAC"/>
    <w:rsid w:val="00EB0E01"/>
    <w:rsid w:val="00EC4870"/>
    <w:rsid w:val="00EC7607"/>
    <w:rsid w:val="00F050A4"/>
    <w:rsid w:val="00F10DB8"/>
    <w:rsid w:val="00F145C2"/>
    <w:rsid w:val="00F264E8"/>
    <w:rsid w:val="00F461FF"/>
    <w:rsid w:val="00F52150"/>
    <w:rsid w:val="00F6002B"/>
    <w:rsid w:val="00F61664"/>
    <w:rsid w:val="00F74C3E"/>
    <w:rsid w:val="00F87342"/>
    <w:rsid w:val="00F90EE1"/>
    <w:rsid w:val="00F92B52"/>
    <w:rsid w:val="00F96F02"/>
    <w:rsid w:val="00FB14BB"/>
    <w:rsid w:val="00FC01E0"/>
    <w:rsid w:val="00FC2483"/>
    <w:rsid w:val="00FC2EBA"/>
    <w:rsid w:val="00FC7B8D"/>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aliases w:val="Таблица"/>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aliases w:val="Таблица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d">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e">
    <w:name w:val="основной 1"/>
    <w:basedOn w:val="a"/>
    <w:link w:val="1f"/>
    <w:qFormat/>
    <w:rsid w:val="005C244F"/>
    <w:pPr>
      <w:spacing w:before="80"/>
      <w:ind w:firstLine="567"/>
      <w:jc w:val="both"/>
    </w:pPr>
    <w:rPr>
      <w:sz w:val="28"/>
      <w:szCs w:val="28"/>
    </w:rPr>
  </w:style>
  <w:style w:type="character" w:customStyle="1" w:styleId="1f">
    <w:name w:val="основной 1 Знак"/>
    <w:link w:val="1e"/>
    <w:rsid w:val="005C244F"/>
    <w:rPr>
      <w:rFonts w:ascii="Times New Roman" w:eastAsia="Times New Roman" w:hAnsi="Times New Roman" w:cs="Times New Roman"/>
      <w:sz w:val="28"/>
      <w:szCs w:val="28"/>
    </w:rPr>
  </w:style>
  <w:style w:type="paragraph" w:customStyle="1" w:styleId="headertext">
    <w:name w:val="headertext"/>
    <w:basedOn w:val="a"/>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table" w:styleId="afff1">
    <w:name w:val="Table Grid"/>
    <w:basedOn w:val="a1"/>
    <w:uiPriority w:val="59"/>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Курсив 12 без отступа"/>
    <w:basedOn w:val="a"/>
    <w:link w:val="123"/>
    <w:qFormat/>
    <w:rsid w:val="004B48E6"/>
    <w:pPr>
      <w:spacing w:before="240" w:after="40" w:line="276" w:lineRule="auto"/>
      <w:jc w:val="both"/>
    </w:pPr>
    <w:rPr>
      <w:i/>
      <w:sz w:val="24"/>
      <w:szCs w:val="24"/>
    </w:rPr>
  </w:style>
  <w:style w:type="character" w:customStyle="1" w:styleId="123">
    <w:name w:val="Курсив 12 без отступа Знак"/>
    <w:basedOn w:val="a0"/>
    <w:link w:val="122"/>
    <w:rsid w:val="004B48E6"/>
    <w:rPr>
      <w:rFonts w:ascii="Times New Roman" w:eastAsia="Times New Roman" w:hAnsi="Times New Roman" w:cs="Times New Roman"/>
      <w:i/>
      <w:sz w:val="24"/>
      <w:szCs w:val="24"/>
      <w:lang w:eastAsia="ru-RU"/>
    </w:rPr>
  </w:style>
  <w:style w:type="paragraph" w:customStyle="1" w:styleId="FORMATTEXT0">
    <w:name w:val=".FORMATTEXT"/>
    <w:uiPriority w:val="99"/>
    <w:rsid w:val="004B48E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48E6"/>
    <w:pPr>
      <w:autoSpaceDE w:val="0"/>
      <w:autoSpaceDN w:val="0"/>
      <w:adjustRightInd w:val="0"/>
      <w:spacing w:after="0" w:line="240" w:lineRule="auto"/>
    </w:pPr>
    <w:rPr>
      <w:rFonts w:ascii="Arial" w:hAnsi="Arial" w:cs="Arial"/>
      <w:color w:val="000000"/>
      <w:sz w:val="24"/>
      <w:szCs w:val="24"/>
    </w:rPr>
  </w:style>
  <w:style w:type="paragraph" w:customStyle="1" w:styleId="124">
    <w:name w:val="Курсив 12"/>
    <w:basedOn w:val="a"/>
    <w:link w:val="125"/>
    <w:qFormat/>
    <w:rsid w:val="004B48E6"/>
    <w:pPr>
      <w:spacing w:before="120" w:after="40"/>
      <w:ind w:firstLine="709"/>
      <w:jc w:val="both"/>
    </w:pPr>
    <w:rPr>
      <w:rFonts w:eastAsia="TimesNewRomanPSMT-Identity-H"/>
      <w:b/>
      <w:i/>
      <w:sz w:val="24"/>
      <w:szCs w:val="24"/>
    </w:rPr>
  </w:style>
  <w:style w:type="character" w:customStyle="1" w:styleId="125">
    <w:name w:val="Курсив 12 Знак"/>
    <w:link w:val="124"/>
    <w:rsid w:val="004B48E6"/>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48E6"/>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48E6"/>
    <w:rPr>
      <w:rFonts w:ascii="Times New Roman" w:hAnsi="Times New Roman" w:cs="Times New Roman"/>
      <w:sz w:val="23"/>
      <w:szCs w:val="23"/>
    </w:rPr>
  </w:style>
  <w:style w:type="character" w:customStyle="1" w:styleId="match">
    <w:name w:val="match"/>
    <w:basedOn w:val="a0"/>
    <w:rsid w:val="004B48E6"/>
  </w:style>
  <w:style w:type="character" w:customStyle="1" w:styleId="apple-converted-space">
    <w:name w:val="apple-converted-space"/>
    <w:basedOn w:val="a0"/>
    <w:rsid w:val="004B48E6"/>
  </w:style>
  <w:style w:type="paragraph" w:styleId="afff2">
    <w:name w:val="TOC Heading"/>
    <w:basedOn w:val="1"/>
    <w:next w:val="a"/>
    <w:uiPriority w:val="39"/>
    <w:semiHidden/>
    <w:unhideWhenUsed/>
    <w:qFormat/>
    <w:rsid w:val="004B48E6"/>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34">
    <w:name w:val="Основной текст3"/>
    <w:basedOn w:val="a"/>
    <w:rsid w:val="004B48E6"/>
    <w:pPr>
      <w:widowControl w:val="0"/>
      <w:shd w:val="clear" w:color="auto" w:fill="FFFFFF"/>
      <w:spacing w:line="0" w:lineRule="atLeast"/>
      <w:ind w:hanging="340"/>
      <w:jc w:val="both"/>
    </w:pPr>
    <w:rPr>
      <w:sz w:val="22"/>
      <w:szCs w:val="22"/>
      <w:lang w:eastAsia="en-US"/>
    </w:rPr>
  </w:style>
  <w:style w:type="character" w:customStyle="1" w:styleId="2c">
    <w:name w:val="Основной текст2"/>
    <w:basedOn w:val="af7"/>
    <w:rsid w:val="004B48E6"/>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
    <w:name w:val="список осн.12 маркиров"/>
    <w:basedOn w:val="120"/>
    <w:link w:val="126"/>
    <w:qFormat/>
    <w:rsid w:val="004B48E6"/>
    <w:pPr>
      <w:numPr>
        <w:numId w:val="28"/>
      </w:numPr>
      <w:ind w:left="993" w:hanging="284"/>
    </w:pPr>
  </w:style>
  <w:style w:type="character" w:customStyle="1" w:styleId="126">
    <w:name w:val="список осн.12 маркиров Знак"/>
    <w:basedOn w:val="121"/>
    <w:link w:val="12"/>
    <w:rsid w:val="004B48E6"/>
    <w:rPr>
      <w:rFonts w:ascii="Times New Roman" w:eastAsia="Times New Roman" w:hAnsi="Times New Roman" w:cs="Times New Roman"/>
      <w:snapToGrid w:val="0"/>
      <w:sz w:val="24"/>
      <w:szCs w:val="24"/>
      <w:lang w:eastAsia="ru-RU"/>
    </w:rPr>
  </w:style>
  <w:style w:type="paragraph" w:customStyle="1" w:styleId="127">
    <w:name w:val="Курсив 12 Ч"/>
    <w:basedOn w:val="122"/>
    <w:link w:val="128"/>
    <w:qFormat/>
    <w:rsid w:val="004B48E6"/>
    <w:pPr>
      <w:spacing w:line="240" w:lineRule="auto"/>
    </w:pPr>
    <w:rPr>
      <w:u w:val="single"/>
    </w:rPr>
  </w:style>
  <w:style w:type="character" w:customStyle="1" w:styleId="128">
    <w:name w:val="Курсив 12 Ч Знак"/>
    <w:basedOn w:val="123"/>
    <w:link w:val="127"/>
    <w:rsid w:val="004B48E6"/>
    <w:rPr>
      <w:rFonts w:ascii="Times New Roman" w:eastAsia="Times New Roman" w:hAnsi="Times New Roman" w:cs="Times New Roman"/>
      <w:i/>
      <w:sz w:val="24"/>
      <w:szCs w:val="24"/>
      <w:u w:val="single"/>
      <w:lang w:eastAsia="ru-RU"/>
    </w:rPr>
  </w:style>
  <w:style w:type="paragraph" w:customStyle="1" w:styleId="143">
    <w:name w:val="Основной 14"/>
    <w:basedOn w:val="a8"/>
    <w:link w:val="144"/>
    <w:qFormat/>
    <w:rsid w:val="004B48E6"/>
    <w:pPr>
      <w:ind w:right="-16" w:firstLine="720"/>
      <w:jc w:val="both"/>
    </w:pPr>
    <w:rPr>
      <w:sz w:val="28"/>
      <w:szCs w:val="28"/>
    </w:rPr>
  </w:style>
  <w:style w:type="character" w:customStyle="1" w:styleId="144">
    <w:name w:val="Основной 14 Знак"/>
    <w:link w:val="143"/>
    <w:rsid w:val="004B48E6"/>
    <w:rPr>
      <w:rFonts w:ascii="Times New Roman" w:eastAsia="Times New Roman" w:hAnsi="Times New Roman" w:cs="Times New Roman"/>
      <w:sz w:val="28"/>
      <w:szCs w:val="28"/>
      <w:lang w:eastAsia="ru-RU"/>
    </w:rPr>
  </w:style>
  <w:style w:type="paragraph" w:customStyle="1" w:styleId="afff3">
    <w:name w:val="."/>
    <w:uiPriority w:val="99"/>
    <w:rsid w:val="004B48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48E6"/>
    <w:pPr>
      <w:jc w:val="center"/>
    </w:pPr>
    <w:rPr>
      <w:sz w:val="28"/>
      <w:szCs w:val="28"/>
    </w:rPr>
  </w:style>
  <w:style w:type="character" w:customStyle="1" w:styleId="146">
    <w:name w:val="14 Обычный Знак"/>
    <w:link w:val="145"/>
    <w:rsid w:val="004B48E6"/>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48E6"/>
    <w:rPr>
      <w:rFonts w:ascii="Arial" w:hAnsi="Arial" w:cs="Arial"/>
      <w:spacing w:val="-4"/>
      <w:sz w:val="24"/>
    </w:rPr>
  </w:style>
  <w:style w:type="paragraph" w:customStyle="1" w:styleId="TimesNewRoman12">
    <w:name w:val="Стиль Times New Roman 12 пт По центру"/>
    <w:basedOn w:val="a"/>
    <w:link w:val="TimesNewRoman121"/>
    <w:rsid w:val="004B48E6"/>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48E6"/>
    <w:pPr>
      <w:ind w:firstLine="720"/>
      <w:jc w:val="both"/>
    </w:pPr>
    <w:rPr>
      <w:sz w:val="28"/>
    </w:rPr>
  </w:style>
  <w:style w:type="paragraph" w:customStyle="1" w:styleId="afff4">
    <w:name w:val="Основной текст с отступ"/>
    <w:basedOn w:val="a"/>
    <w:uiPriority w:val="99"/>
    <w:rsid w:val="004B48E6"/>
    <w:pPr>
      <w:widowControl w:val="0"/>
      <w:ind w:firstLine="709"/>
      <w:jc w:val="both"/>
    </w:pPr>
    <w:rPr>
      <w:sz w:val="24"/>
    </w:rPr>
  </w:style>
  <w:style w:type="paragraph" w:styleId="35">
    <w:name w:val="Body Text Indent 3"/>
    <w:basedOn w:val="a"/>
    <w:link w:val="36"/>
    <w:uiPriority w:val="99"/>
    <w:rsid w:val="004B48E6"/>
    <w:pPr>
      <w:spacing w:after="120"/>
      <w:ind w:left="283"/>
    </w:pPr>
    <w:rPr>
      <w:sz w:val="16"/>
      <w:szCs w:val="16"/>
    </w:rPr>
  </w:style>
  <w:style w:type="character" w:customStyle="1" w:styleId="36">
    <w:name w:val="Основной текст с отступом 3 Знак"/>
    <w:basedOn w:val="a0"/>
    <w:link w:val="35"/>
    <w:uiPriority w:val="99"/>
    <w:rsid w:val="004B48E6"/>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48E6"/>
    <w:pPr>
      <w:spacing w:before="240" w:after="60"/>
      <w:ind w:firstLine="0"/>
    </w:pPr>
    <w:rPr>
      <w:sz w:val="32"/>
    </w:rPr>
  </w:style>
  <w:style w:type="paragraph" w:styleId="2d">
    <w:name w:val="Body Text 2"/>
    <w:basedOn w:val="a"/>
    <w:link w:val="2e"/>
    <w:rsid w:val="004B48E6"/>
    <w:pPr>
      <w:spacing w:after="120" w:line="480" w:lineRule="auto"/>
    </w:pPr>
    <w:rPr>
      <w:sz w:val="24"/>
      <w:szCs w:val="24"/>
    </w:rPr>
  </w:style>
  <w:style w:type="character" w:customStyle="1" w:styleId="2e">
    <w:name w:val="Основной текст 2 Знак"/>
    <w:basedOn w:val="a0"/>
    <w:link w:val="2d"/>
    <w:rsid w:val="004B48E6"/>
    <w:rPr>
      <w:rFonts w:ascii="Times New Roman" w:eastAsia="Times New Roman" w:hAnsi="Times New Roman" w:cs="Times New Roman"/>
      <w:sz w:val="24"/>
      <w:szCs w:val="24"/>
      <w:lang w:eastAsia="ru-RU"/>
    </w:rPr>
  </w:style>
  <w:style w:type="character" w:styleId="afff5">
    <w:name w:val="FollowedHyperlink"/>
    <w:basedOn w:val="a0"/>
    <w:uiPriority w:val="99"/>
    <w:semiHidden/>
    <w:unhideWhenUsed/>
    <w:rsid w:val="004B48E6"/>
    <w:rPr>
      <w:color w:val="800080"/>
      <w:u w:val="single"/>
    </w:rPr>
  </w:style>
  <w:style w:type="paragraph" w:customStyle="1" w:styleId="xl65">
    <w:name w:val="xl65"/>
    <w:basedOn w:val="a"/>
    <w:rsid w:val="004B48E6"/>
    <w:pPr>
      <w:spacing w:before="100" w:beforeAutospacing="1" w:after="100" w:afterAutospacing="1"/>
      <w:jc w:val="center"/>
    </w:pPr>
    <w:rPr>
      <w:sz w:val="24"/>
      <w:szCs w:val="24"/>
    </w:rPr>
  </w:style>
  <w:style w:type="paragraph" w:customStyle="1" w:styleId="xl66">
    <w:name w:val="xl66"/>
    <w:basedOn w:val="a"/>
    <w:rsid w:val="004B48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48E6"/>
    <w:pPr>
      <w:spacing w:before="100" w:beforeAutospacing="1" w:after="100" w:afterAutospacing="1"/>
      <w:jc w:val="center"/>
    </w:pPr>
    <w:rPr>
      <w:sz w:val="24"/>
      <w:szCs w:val="24"/>
    </w:rPr>
  </w:style>
  <w:style w:type="paragraph" w:customStyle="1" w:styleId="xl68">
    <w:name w:val="xl68"/>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61CB9-DE97-4A61-8348-BC6D7FFEE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885</Words>
  <Characters>5045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b150</cp:lastModifiedBy>
  <cp:revision>26</cp:revision>
  <cp:lastPrinted>2021-02-18T10:14:00Z</cp:lastPrinted>
  <dcterms:created xsi:type="dcterms:W3CDTF">2019-04-25T04:24:00Z</dcterms:created>
  <dcterms:modified xsi:type="dcterms:W3CDTF">2021-02-18T10:15:00Z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